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10FCFC60" w:rsidR="00420A38" w:rsidRPr="00A72757" w:rsidRDefault="00420A38" w:rsidP="000049D8">
      <w:pPr>
        <w:pStyle w:val="Header"/>
        <w:tabs>
          <w:tab w:val="right" w:pos="5954"/>
        </w:tabs>
        <w:spacing w:after="240"/>
        <w:jc w:val="right"/>
        <w:rPr>
          <w:rFonts w:ascii="Calibri" w:hAnsi="Calibri"/>
          <w:b/>
          <w:bCs/>
          <w:color w:val="00558C"/>
          <w:sz w:val="24"/>
          <w:szCs w:val="24"/>
        </w:rPr>
      </w:pPr>
      <w:r w:rsidRPr="00A72757">
        <w:rPr>
          <w:rFonts w:ascii="Calibri" w:hAnsi="Calibri"/>
          <w:b/>
          <w:bCs/>
          <w:color w:val="00558C"/>
          <w:sz w:val="24"/>
          <w:szCs w:val="24"/>
        </w:rPr>
        <w:t>Input paper</w:t>
      </w:r>
      <w:r w:rsidR="00037DF4" w:rsidRPr="00A72757">
        <w:rPr>
          <w:rFonts w:ascii="Calibri" w:hAnsi="Calibri"/>
          <w:b/>
          <w:bCs/>
          <w:color w:val="00558C"/>
          <w:sz w:val="24"/>
          <w:szCs w:val="24"/>
        </w:rPr>
        <w:t xml:space="preserve">: </w:t>
      </w:r>
      <w:r w:rsidR="000049D8" w:rsidRPr="00A72757">
        <w:rPr>
          <w:rFonts w:ascii="Calibri" w:hAnsi="Calibri"/>
          <w:b/>
          <w:bCs/>
          <w:color w:val="00558C"/>
          <w:sz w:val="24"/>
          <w:szCs w:val="24"/>
        </w:rPr>
        <w:t xml:space="preserve"> </w:t>
      </w:r>
      <w:r w:rsidR="00E74236">
        <w:rPr>
          <w:rFonts w:ascii="Calibri" w:hAnsi="Calibri"/>
          <w:color w:val="00558C"/>
          <w:sz w:val="24"/>
          <w:szCs w:val="24"/>
        </w:rPr>
        <w:t>DTEC6-6.2.3.4</w:t>
      </w:r>
    </w:p>
    <w:p w14:paraId="22E94D0E" w14:textId="77777777" w:rsidR="00D019CE" w:rsidRPr="007A395D" w:rsidRDefault="00D019CE" w:rsidP="00FE5674">
      <w:pPr>
        <w:pStyle w:val="BodyText"/>
        <w:tabs>
          <w:tab w:val="left" w:pos="2835"/>
        </w:tabs>
        <w:rPr>
          <w:rFonts w:ascii="Calibri" w:hAnsi="Calibri"/>
        </w:rPr>
      </w:pPr>
    </w:p>
    <w:p w14:paraId="7FBFFE1D" w14:textId="12B00AE6" w:rsidR="00A72757" w:rsidRPr="00110203" w:rsidRDefault="00E558C3" w:rsidP="00A72757">
      <w:pPr>
        <w:pStyle w:val="BodyText"/>
        <w:tabs>
          <w:tab w:val="left" w:pos="2835"/>
        </w:tabs>
        <w:spacing w:after="0"/>
        <w:rPr>
          <w:rFonts w:ascii="Calibri" w:hAnsi="Calibri"/>
          <w:b/>
          <w:bCs/>
          <w:color w:val="00558C"/>
          <w:sz w:val="24"/>
          <w:szCs w:val="24"/>
        </w:rPr>
      </w:pPr>
      <w:r w:rsidRPr="00A72757">
        <w:rPr>
          <w:rFonts w:ascii="Calibri" w:hAnsi="Calibri"/>
          <w:b/>
          <w:bCs/>
          <w:color w:val="00558C"/>
          <w:sz w:val="24"/>
          <w:szCs w:val="24"/>
        </w:rPr>
        <w:t>Input paper for the following Committee(s):</w:t>
      </w:r>
      <w:r w:rsidRPr="00A72757">
        <w:rPr>
          <w:rFonts w:ascii="Calibri" w:hAnsi="Calibri"/>
          <w:color w:val="00558C"/>
        </w:rPr>
        <w:t xml:space="preserve"> </w:t>
      </w:r>
      <w:r w:rsidR="00110203" w:rsidRPr="007A395D">
        <w:rPr>
          <w:rFonts w:ascii="Calibri" w:hAnsi="Calibri"/>
        </w:rPr>
        <w:tab/>
      </w:r>
      <w:r w:rsidR="00110203">
        <w:rPr>
          <w:rFonts w:ascii="Calibri" w:hAnsi="Calibri"/>
        </w:rPr>
        <w:tab/>
      </w:r>
      <w:r w:rsidR="00110203" w:rsidRPr="00110203">
        <w:rPr>
          <w:rFonts w:ascii="Calibri" w:hAnsi="Calibri"/>
          <w:b/>
          <w:bCs/>
          <w:color w:val="00558C"/>
          <w:sz w:val="24"/>
          <w:szCs w:val="24"/>
        </w:rPr>
        <w:t>Purpose of paper:</w:t>
      </w:r>
    </w:p>
    <w:p w14:paraId="370CFB53" w14:textId="218953A1" w:rsidR="0080294B" w:rsidRPr="007A395D" w:rsidRDefault="00A72757" w:rsidP="00FE5674">
      <w:pPr>
        <w:pStyle w:val="BodyText"/>
        <w:tabs>
          <w:tab w:val="left" w:pos="2835"/>
        </w:tabs>
        <w:rPr>
          <w:rFonts w:ascii="Calibri" w:hAnsi="Calibri"/>
        </w:rPr>
      </w:pPr>
      <w:r w:rsidRPr="00C02DDD">
        <w:rPr>
          <w:rFonts w:ascii="Calibri" w:hAnsi="Calibri"/>
          <w:sz w:val="18"/>
          <w:szCs w:val="18"/>
        </w:rPr>
        <w:t>(Select</w:t>
      </w:r>
      <w:r w:rsidR="00A01B17" w:rsidRPr="00C02DDD">
        <w:rPr>
          <w:rFonts w:ascii="Calibri" w:hAnsi="Calibri"/>
          <w:sz w:val="18"/>
          <w:szCs w:val="18"/>
        </w:rPr>
        <w:t xml:space="preserve"> </w:t>
      </w:r>
      <w:r w:rsidR="00E558C3" w:rsidRPr="007A395D">
        <w:rPr>
          <w:rFonts w:ascii="Calibri" w:hAnsi="Calibri"/>
          <w:sz w:val="18"/>
          <w:szCs w:val="18"/>
        </w:rPr>
        <w:t>as appropriate</w:t>
      </w:r>
      <w:r w:rsidR="00110203">
        <w:rPr>
          <w:rFonts w:ascii="Calibri" w:hAnsi="Calibri"/>
          <w:sz w:val="18"/>
          <w:szCs w:val="18"/>
        </w:rPr>
        <w:t>)</w:t>
      </w:r>
      <w:r w:rsidR="00E558C3" w:rsidRPr="007A395D">
        <w:rPr>
          <w:rFonts w:ascii="Calibri" w:hAnsi="Calibri"/>
          <w:sz w:val="18"/>
          <w:szCs w:val="18"/>
        </w:rPr>
        <w:tab/>
      </w:r>
    </w:p>
    <w:p w14:paraId="78786733" w14:textId="47209ADE" w:rsidR="0080294B" w:rsidRPr="00B0084A" w:rsidRDefault="00721510" w:rsidP="00037DF4">
      <w:pPr>
        <w:pStyle w:val="BodyText"/>
        <w:tabs>
          <w:tab w:val="left" w:pos="1843"/>
        </w:tabs>
        <w:rPr>
          <w:rFonts w:ascii="Calibri" w:hAnsi="Calibri" w:cs="Arial"/>
          <w:b/>
        </w:rPr>
      </w:pPr>
      <w:sdt>
        <w:sdtPr>
          <w:rPr>
            <w:rFonts w:ascii="Calibri" w:hAnsi="Calibri" w:cs="Arial"/>
            <w:b/>
            <w:sz w:val="24"/>
            <w:szCs w:val="24"/>
          </w:rPr>
          <w:id w:val="-2075572951"/>
          <w14:checkbox>
            <w14:checked w14:val="0"/>
            <w14:checkedState w14:val="2612" w14:font="MS Gothic"/>
            <w14:uncheckedState w14:val="2610" w14:font="MS Gothic"/>
          </w14:checkbox>
        </w:sdtPr>
        <w:sdtEndPr/>
        <w:sdtContent>
          <w:r w:rsidR="00221E08">
            <w:rPr>
              <w:rFonts w:ascii="MS Gothic" w:eastAsia="MS Gothic" w:hAnsi="MS Gothic" w:cs="Arial" w:hint="eastAsia"/>
              <w:b/>
              <w:sz w:val="24"/>
              <w:szCs w:val="24"/>
            </w:rPr>
            <w:t>☐</w:t>
          </w:r>
        </w:sdtContent>
      </w:sdt>
      <w:r w:rsidR="00221E08" w:rsidRPr="007A395D">
        <w:rPr>
          <w:rFonts w:ascii="Calibri" w:hAnsi="Calibri" w:cs="Arial"/>
          <w:sz w:val="24"/>
          <w:szCs w:val="24"/>
        </w:rPr>
        <w:t xml:space="preserve"> </w:t>
      </w:r>
      <w:r w:rsidR="0080294B" w:rsidRPr="007A395D">
        <w:rPr>
          <w:rFonts w:ascii="Calibri" w:hAnsi="Calibri" w:cs="Arial"/>
        </w:rPr>
        <w:t>ARM</w:t>
      </w:r>
      <w:r w:rsidR="00037DF4" w:rsidRPr="007A395D">
        <w:rPr>
          <w:rFonts w:ascii="Calibri" w:hAnsi="Calibri" w:cs="Arial"/>
        </w:rPr>
        <w:tab/>
      </w:r>
      <w:sdt>
        <w:sdtPr>
          <w:rPr>
            <w:rFonts w:ascii="Calibri" w:hAnsi="Calibri" w:cs="Arial"/>
            <w:b/>
            <w:sz w:val="24"/>
            <w:szCs w:val="24"/>
          </w:rPr>
          <w:id w:val="1103151903"/>
          <w14:checkbox>
            <w14:checked w14:val="0"/>
            <w14:checkedState w14:val="2612" w14:font="MS Gothic"/>
            <w14:uncheckedState w14:val="2610" w14:font="MS Gothic"/>
          </w14:checkbox>
        </w:sdtPr>
        <w:sdtEndPr/>
        <w:sdtContent>
          <w:r w:rsidR="00BE700D">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r w:rsidR="0080294B" w:rsidRPr="007A395D">
        <w:rPr>
          <w:rFonts w:ascii="Calibri" w:hAnsi="Calibri" w:cs="Arial"/>
        </w:rPr>
        <w:t>ENG</w:t>
      </w:r>
      <w:r w:rsidR="0080294B" w:rsidRPr="007A395D">
        <w:rPr>
          <w:rFonts w:ascii="Calibri" w:hAnsi="Calibri" w:cs="Arial"/>
        </w:rPr>
        <w:tab/>
      </w:r>
      <w:r w:rsidR="0080294B" w:rsidRPr="007A395D">
        <w:rPr>
          <w:rFonts w:ascii="Calibri" w:hAnsi="Calibri" w:cs="Arial"/>
        </w:rPr>
        <w:tab/>
      </w:r>
      <w:bookmarkStart w:id="0" w:name="_Hlk81060441"/>
      <w:sdt>
        <w:sdtPr>
          <w:rPr>
            <w:rFonts w:ascii="Calibri" w:hAnsi="Calibri" w:cs="Arial"/>
            <w:b/>
            <w:sz w:val="24"/>
            <w:szCs w:val="24"/>
          </w:rPr>
          <w:id w:val="-363756475"/>
          <w14:checkbox>
            <w14:checked w14:val="0"/>
            <w14:checkedState w14:val="2612" w14:font="MS Gothic"/>
            <w14:uncheckedState w14:val="2610" w14:font="MS Gothic"/>
          </w14:checkbox>
        </w:sdtPr>
        <w:sdtEndPr/>
        <w:sdtContent>
          <w:r w:rsidR="00110203">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bookmarkEnd w:id="0"/>
      <w:r w:rsidR="0080294B" w:rsidRPr="007A395D">
        <w:rPr>
          <w:rFonts w:ascii="Calibri" w:hAnsi="Calibri" w:cs="Arial"/>
        </w:rPr>
        <w:t>PAP</w:t>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sdt>
        <w:sdtPr>
          <w:rPr>
            <w:rFonts w:ascii="Calibri" w:hAnsi="Calibri" w:cs="Arial"/>
            <w:b/>
            <w:sz w:val="24"/>
            <w:szCs w:val="24"/>
          </w:rPr>
          <w:id w:val="-1999726360"/>
          <w14:checkbox>
            <w14:checked w14:val="0"/>
            <w14:checkedState w14:val="2612" w14:font="MS Gothic"/>
            <w14:uncheckedState w14:val="2610" w14:font="MS Gothic"/>
          </w14:checkbox>
        </w:sdtPr>
        <w:sdtEndPr/>
        <w:sdtContent>
          <w:r w:rsidR="00110203">
            <w:rPr>
              <w:rFonts w:ascii="MS Gothic" w:eastAsia="MS Gothic" w:hAnsi="MS Gothic" w:cs="Arial" w:hint="eastAsia"/>
              <w:b/>
              <w:sz w:val="24"/>
              <w:szCs w:val="24"/>
            </w:rPr>
            <w:t>☐</w:t>
          </w:r>
        </w:sdtContent>
      </w:sdt>
      <w:r w:rsidR="00110203" w:rsidRPr="007A395D">
        <w:rPr>
          <w:rFonts w:ascii="Calibri" w:hAnsi="Calibri" w:cs="Arial"/>
          <w:sz w:val="24"/>
          <w:szCs w:val="24"/>
        </w:rPr>
        <w:t xml:space="preserve"> </w:t>
      </w:r>
      <w:r w:rsidR="0080294B" w:rsidRPr="00B0084A">
        <w:rPr>
          <w:rFonts w:ascii="Calibri" w:hAnsi="Calibri" w:cs="Arial"/>
        </w:rPr>
        <w:t>Input</w:t>
      </w:r>
    </w:p>
    <w:p w14:paraId="0BC79547" w14:textId="16E04D27" w:rsidR="0080294B" w:rsidRPr="00B0084A" w:rsidRDefault="00721510" w:rsidP="00037DF4">
      <w:pPr>
        <w:pStyle w:val="BodyText"/>
        <w:tabs>
          <w:tab w:val="left" w:pos="1843"/>
        </w:tabs>
        <w:rPr>
          <w:rFonts w:ascii="Calibri" w:hAnsi="Calibri"/>
        </w:rPr>
      </w:pPr>
      <w:sdt>
        <w:sdtPr>
          <w:rPr>
            <w:rFonts w:ascii="Calibri" w:hAnsi="Calibri" w:cs="Arial"/>
            <w:b/>
          </w:rPr>
          <w:id w:val="1358232040"/>
          <w14:checkbox>
            <w14:checked w14:val="1"/>
            <w14:checkedState w14:val="2612" w14:font="MS Gothic"/>
            <w14:uncheckedState w14:val="2610" w14:font="MS Gothic"/>
          </w14:checkbox>
        </w:sdtPr>
        <w:sdtEndPr/>
        <w:sdtContent>
          <w:r w:rsidR="00FA159F">
            <w:rPr>
              <w:rFonts w:ascii="MS Gothic" w:eastAsia="MS Gothic" w:hAnsi="MS Gothic" w:cs="Arial" w:hint="eastAsia"/>
              <w:b/>
            </w:rPr>
            <w:t>☒</w:t>
          </w:r>
        </w:sdtContent>
      </w:sdt>
      <w:r w:rsidR="0080294B" w:rsidRPr="00B0084A">
        <w:rPr>
          <w:rFonts w:ascii="Calibri" w:hAnsi="Calibri" w:cs="Arial"/>
        </w:rPr>
        <w:t xml:space="preserve"> </w:t>
      </w:r>
      <w:r w:rsidR="00FA159F">
        <w:rPr>
          <w:rFonts w:ascii="Calibri" w:hAnsi="Calibri" w:cs="Arial"/>
        </w:rPr>
        <w:t>DTEC</w:t>
      </w:r>
      <w:r w:rsidR="0080294B" w:rsidRPr="00B0084A">
        <w:rPr>
          <w:rFonts w:ascii="Calibri" w:hAnsi="Calibri" w:cs="Arial"/>
          <w:b/>
        </w:rPr>
        <w:tab/>
      </w:r>
      <w:sdt>
        <w:sdtPr>
          <w:rPr>
            <w:rFonts w:ascii="Calibri" w:hAnsi="Calibri" w:cs="Arial"/>
            <w:b/>
          </w:rPr>
          <w:id w:val="1574472571"/>
          <w14:checkbox>
            <w14:checked w14:val="0"/>
            <w14:checkedState w14:val="2612" w14:font="MS Gothic"/>
            <w14:uncheckedState w14:val="2610" w14:font="MS Gothic"/>
          </w14:checkbox>
        </w:sdtPr>
        <w:sdtEndPr/>
        <w:sdtContent>
          <w:r w:rsidR="00221E08" w:rsidRPr="00B0084A">
            <w:rPr>
              <w:rFonts w:ascii="MS Gothic" w:eastAsia="MS Gothic" w:hAnsi="MS Gothic" w:cs="Arial" w:hint="eastAsia"/>
              <w:b/>
            </w:rPr>
            <w:t>☐</w:t>
          </w:r>
        </w:sdtContent>
      </w:sdt>
      <w:r w:rsidR="0080294B" w:rsidRPr="00B0084A">
        <w:rPr>
          <w:rFonts w:ascii="Calibri" w:hAnsi="Calibri" w:cs="Arial"/>
        </w:rPr>
        <w:t xml:space="preserve"> </w:t>
      </w:r>
      <w:r w:rsidR="003D2DC1" w:rsidRPr="00B0084A">
        <w:rPr>
          <w:rFonts w:ascii="Calibri" w:hAnsi="Calibri" w:cs="Arial"/>
        </w:rPr>
        <w:t>VTS</w:t>
      </w:r>
      <w:r w:rsidR="0080294B" w:rsidRPr="00B0084A">
        <w:rPr>
          <w:rFonts w:ascii="Calibri" w:hAnsi="Calibri" w:cs="Arial"/>
        </w:rPr>
        <w:tab/>
      </w:r>
      <w:r w:rsidR="0080294B" w:rsidRPr="00B0084A">
        <w:rPr>
          <w:rFonts w:ascii="Calibri" w:hAnsi="Calibri" w:cs="Arial"/>
        </w:rPr>
        <w:tab/>
      </w:r>
      <w:r w:rsidR="0080294B" w:rsidRPr="00B0084A">
        <w:rPr>
          <w:rFonts w:ascii="Calibri" w:hAnsi="Calibri" w:cs="Arial"/>
        </w:rPr>
        <w:tab/>
      </w:r>
      <w:r w:rsidR="0080294B" w:rsidRPr="00B0084A">
        <w:rPr>
          <w:rFonts w:ascii="Calibri" w:hAnsi="Calibri" w:cs="Arial"/>
        </w:rPr>
        <w:tab/>
      </w:r>
      <w:r w:rsidR="0080294B" w:rsidRPr="00B0084A">
        <w:rPr>
          <w:rFonts w:ascii="Calibri" w:hAnsi="Calibri" w:cs="Arial"/>
        </w:rPr>
        <w:tab/>
      </w:r>
      <w:sdt>
        <w:sdtPr>
          <w:rPr>
            <w:rFonts w:ascii="Calibri" w:hAnsi="Calibri" w:cs="Arial"/>
            <w:b/>
          </w:rPr>
          <w:id w:val="1701977003"/>
          <w14:checkbox>
            <w14:checked w14:val="0"/>
            <w14:checkedState w14:val="2612" w14:font="MS Gothic"/>
            <w14:uncheckedState w14:val="2610" w14:font="MS Gothic"/>
          </w14:checkbox>
        </w:sdtPr>
        <w:sdtEndPr/>
        <w:sdtContent>
          <w:r w:rsidR="00110203" w:rsidRPr="00B0084A">
            <w:rPr>
              <w:rFonts w:ascii="MS Gothic" w:eastAsia="MS Gothic" w:hAnsi="MS Gothic" w:cs="Arial" w:hint="eastAsia"/>
              <w:b/>
            </w:rPr>
            <w:t>☐</w:t>
          </w:r>
        </w:sdtContent>
      </w:sdt>
      <w:r w:rsidR="00110203" w:rsidRPr="00B0084A">
        <w:rPr>
          <w:rFonts w:ascii="Calibri" w:hAnsi="Calibri" w:cs="Arial"/>
        </w:rPr>
        <w:t xml:space="preserve"> </w:t>
      </w:r>
      <w:r w:rsidR="0080294B" w:rsidRPr="00B0084A">
        <w:rPr>
          <w:rFonts w:ascii="Calibri" w:hAnsi="Calibri" w:cs="Arial"/>
        </w:rPr>
        <w:t>Information</w:t>
      </w:r>
    </w:p>
    <w:p w14:paraId="3E1C02C4" w14:textId="77777777" w:rsidR="0080294B" w:rsidRPr="007A395D" w:rsidRDefault="0080294B" w:rsidP="00FE5674">
      <w:pPr>
        <w:pStyle w:val="BodyText"/>
        <w:tabs>
          <w:tab w:val="left" w:pos="2835"/>
        </w:tabs>
        <w:rPr>
          <w:rFonts w:ascii="Calibri" w:hAnsi="Calibri"/>
        </w:rPr>
      </w:pPr>
    </w:p>
    <w:p w14:paraId="4DD25FD9" w14:textId="071812B6" w:rsidR="00A446C9" w:rsidRPr="007A395D" w:rsidRDefault="00A446C9" w:rsidP="00FE5674">
      <w:pPr>
        <w:pStyle w:val="BodyText"/>
        <w:tabs>
          <w:tab w:val="left" w:pos="2835"/>
        </w:tabs>
        <w:rPr>
          <w:rFonts w:ascii="Calibri" w:hAnsi="Calibri"/>
        </w:rPr>
      </w:pPr>
      <w:r w:rsidRPr="00C02DDD">
        <w:rPr>
          <w:rFonts w:ascii="Calibri" w:hAnsi="Calibri"/>
          <w:b/>
          <w:bCs/>
          <w:color w:val="00558C"/>
          <w:sz w:val="24"/>
          <w:szCs w:val="24"/>
        </w:rPr>
        <w:t>Agenda item</w:t>
      </w:r>
      <w:r w:rsidR="00037DF4" w:rsidRPr="007A395D">
        <w:rPr>
          <w:rFonts w:ascii="Calibri" w:hAnsi="Calibri"/>
        </w:rPr>
        <w:t xml:space="preserve"> </w:t>
      </w:r>
      <w:r w:rsidR="00037DF4" w:rsidRPr="007A395D">
        <w:rPr>
          <w:rStyle w:val="FootnoteReference"/>
          <w:rFonts w:ascii="Calibri" w:hAnsi="Calibri"/>
          <w:sz w:val="22"/>
        </w:rPr>
        <w:footnoteReference w:id="1"/>
      </w:r>
      <w:r w:rsidR="001C44A3" w:rsidRPr="007A395D">
        <w:rPr>
          <w:rFonts w:ascii="Calibri" w:hAnsi="Calibri"/>
        </w:rPr>
        <w:tab/>
      </w:r>
      <w:r w:rsidR="0080294B" w:rsidRPr="007A395D">
        <w:rPr>
          <w:rFonts w:ascii="Calibri" w:hAnsi="Calibri"/>
        </w:rPr>
        <w:tab/>
      </w:r>
      <w:r w:rsidR="0080294B" w:rsidRPr="007A395D">
        <w:rPr>
          <w:rFonts w:ascii="Calibri" w:hAnsi="Calibri"/>
        </w:rPr>
        <w:tab/>
      </w:r>
      <w:r w:rsidR="00FA159F">
        <w:rPr>
          <w:rFonts w:ascii="Calibri" w:hAnsi="Calibri"/>
        </w:rPr>
        <w:t>N/A</w:t>
      </w:r>
    </w:p>
    <w:p w14:paraId="1AB3E246" w14:textId="14076C5B" w:rsidR="00A446C9" w:rsidRPr="007A395D" w:rsidRDefault="0080294B" w:rsidP="00FE5674">
      <w:pPr>
        <w:pStyle w:val="BodyText"/>
        <w:tabs>
          <w:tab w:val="left" w:pos="2835"/>
        </w:tabs>
        <w:rPr>
          <w:rFonts w:ascii="Calibri" w:hAnsi="Calibri"/>
        </w:rPr>
      </w:pPr>
      <w:r w:rsidRPr="00C02DDD">
        <w:rPr>
          <w:rFonts w:ascii="Calibri" w:hAnsi="Calibri"/>
          <w:b/>
          <w:bCs/>
          <w:color w:val="00558C"/>
          <w:sz w:val="24"/>
          <w:szCs w:val="24"/>
        </w:rPr>
        <w:t xml:space="preserve">Technical </w:t>
      </w:r>
      <w:r w:rsidR="00B0084A" w:rsidRPr="00C02DDD">
        <w:rPr>
          <w:rFonts w:ascii="Calibri" w:hAnsi="Calibri"/>
          <w:b/>
          <w:bCs/>
          <w:color w:val="00558C"/>
          <w:sz w:val="24"/>
          <w:szCs w:val="24"/>
        </w:rPr>
        <w:t>d</w:t>
      </w:r>
      <w:r w:rsidRPr="00C02DDD">
        <w:rPr>
          <w:rFonts w:ascii="Calibri" w:hAnsi="Calibri"/>
          <w:b/>
          <w:bCs/>
          <w:color w:val="00558C"/>
          <w:sz w:val="24"/>
          <w:szCs w:val="24"/>
        </w:rPr>
        <w:t xml:space="preserve">omain/ </w:t>
      </w:r>
      <w:r w:rsidR="00A446C9" w:rsidRPr="00C02DDD">
        <w:rPr>
          <w:rFonts w:ascii="Calibri" w:hAnsi="Calibri"/>
          <w:b/>
          <w:bCs/>
          <w:color w:val="00558C"/>
          <w:sz w:val="24"/>
          <w:szCs w:val="24"/>
        </w:rPr>
        <w:t xml:space="preserve">Task </w:t>
      </w:r>
      <w:r w:rsidR="00B0084A" w:rsidRPr="00C02DDD">
        <w:rPr>
          <w:rFonts w:ascii="Calibri" w:hAnsi="Calibri"/>
          <w:b/>
          <w:bCs/>
          <w:color w:val="00558C"/>
          <w:sz w:val="24"/>
          <w:szCs w:val="24"/>
        </w:rPr>
        <w:t>n</w:t>
      </w:r>
      <w:r w:rsidR="00A446C9" w:rsidRPr="00C02DDD">
        <w:rPr>
          <w:rFonts w:ascii="Calibri" w:hAnsi="Calibri"/>
          <w:b/>
          <w:bCs/>
          <w:color w:val="00558C"/>
          <w:sz w:val="24"/>
          <w:szCs w:val="24"/>
        </w:rPr>
        <w:t>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00FA159F">
        <w:rPr>
          <w:rFonts w:ascii="Calibri" w:hAnsi="Calibri"/>
        </w:rPr>
        <w:t>6.3.10</w:t>
      </w:r>
    </w:p>
    <w:p w14:paraId="01FC5420" w14:textId="00738DD1" w:rsidR="00362CD9" w:rsidRPr="007A395D" w:rsidRDefault="00362CD9" w:rsidP="00FE5674">
      <w:pPr>
        <w:pStyle w:val="BodyText"/>
        <w:tabs>
          <w:tab w:val="left" w:pos="2835"/>
        </w:tabs>
        <w:rPr>
          <w:rFonts w:ascii="Calibri" w:hAnsi="Calibri"/>
          <w:color w:val="FF0000"/>
        </w:rPr>
      </w:pPr>
      <w:r w:rsidRPr="00C02DDD">
        <w:rPr>
          <w:rFonts w:ascii="Calibri" w:hAnsi="Calibri"/>
          <w:b/>
          <w:bCs/>
          <w:color w:val="00558C"/>
          <w:sz w:val="24"/>
          <w:szCs w:val="24"/>
        </w:rPr>
        <w:t>Author(s)</w:t>
      </w:r>
      <w:r w:rsidR="00FE5674" w:rsidRPr="00C02DDD">
        <w:rPr>
          <w:rFonts w:ascii="Calibri" w:hAnsi="Calibri"/>
          <w:b/>
          <w:bCs/>
          <w:color w:val="00558C"/>
          <w:sz w:val="24"/>
          <w:szCs w:val="24"/>
        </w:rPr>
        <w:t>/Submitter(s)</w:t>
      </w:r>
      <w:r w:rsidRPr="007A395D">
        <w:rPr>
          <w:rFonts w:ascii="Calibri" w:hAnsi="Calibri"/>
        </w:rPr>
        <w:tab/>
      </w:r>
      <w:r w:rsidR="0080294B" w:rsidRPr="007A395D">
        <w:rPr>
          <w:rFonts w:ascii="Calibri" w:hAnsi="Calibri"/>
        </w:rPr>
        <w:tab/>
      </w:r>
      <w:r w:rsidR="0080294B" w:rsidRPr="007A395D">
        <w:rPr>
          <w:rFonts w:ascii="Calibri" w:hAnsi="Calibri"/>
        </w:rPr>
        <w:tab/>
      </w:r>
      <w:r w:rsidR="00FA159F">
        <w:rPr>
          <w:rFonts w:ascii="Calibri" w:hAnsi="Calibri"/>
        </w:rPr>
        <w:t>Stefan Pielmeier, FLIR Transponder Tech AB</w:t>
      </w:r>
    </w:p>
    <w:p w14:paraId="60BCC120" w14:textId="39D2D195" w:rsidR="0080294B" w:rsidRPr="007A395D" w:rsidRDefault="00774730" w:rsidP="00C02DDD">
      <w:pPr>
        <w:pStyle w:val="BodyText"/>
        <w:tabs>
          <w:tab w:val="left" w:pos="7860"/>
        </w:tabs>
        <w:rPr>
          <w:rFonts w:ascii="Calibri" w:hAnsi="Calibri"/>
        </w:rPr>
      </w:pPr>
      <w:r>
        <w:rPr>
          <w:rFonts w:ascii="Calibri" w:hAnsi="Calibri"/>
        </w:rPr>
        <w:tab/>
      </w:r>
    </w:p>
    <w:p w14:paraId="37D998BB" w14:textId="33F9C93B" w:rsidR="00DC6E04" w:rsidRDefault="00DC6E04" w:rsidP="00FA159F">
      <w:pPr>
        <w:pStyle w:val="Title"/>
      </w:pPr>
      <w:r>
        <w:t xml:space="preserve">intersessional Report on </w:t>
      </w:r>
      <w:r w:rsidR="00FA159F">
        <w:t xml:space="preserve">the development of </w:t>
      </w:r>
    </w:p>
    <w:p w14:paraId="2E805957" w14:textId="38F7B5B1" w:rsidR="00DC6E04" w:rsidRDefault="00FA159F" w:rsidP="00DC6E04">
      <w:pPr>
        <w:pStyle w:val="Title"/>
      </w:pPr>
      <w:r>
        <w:t xml:space="preserve">Guidelines for </w:t>
      </w:r>
    </w:p>
    <w:p w14:paraId="6ED23E24" w14:textId="4643B4EA" w:rsidR="00FA159F" w:rsidRPr="00605E43" w:rsidRDefault="00FA159F" w:rsidP="00FA159F">
      <w:pPr>
        <w:pStyle w:val="Title"/>
      </w:pPr>
      <w:r>
        <w:t>Shore-based VDES Infrastructure</w:t>
      </w:r>
    </w:p>
    <w:p w14:paraId="2CC2DB54" w14:textId="06D4A5C0" w:rsidR="009874F9" w:rsidRPr="009874F9" w:rsidRDefault="00A446C9" w:rsidP="009874F9">
      <w:pPr>
        <w:pStyle w:val="Heading1"/>
      </w:pPr>
      <w:r w:rsidRPr="00B661C7">
        <w:t>Summary</w:t>
      </w:r>
      <w:r w:rsidR="008E28CC">
        <w:t xml:space="preserve"> </w:t>
      </w:r>
    </w:p>
    <w:p w14:paraId="35CB12B7" w14:textId="2D71E2B2" w:rsidR="00FA159F" w:rsidRDefault="00FA159F" w:rsidP="00B56BDF">
      <w:pPr>
        <w:pStyle w:val="BodyText"/>
        <w:rPr>
          <w:rFonts w:ascii="Calibri" w:hAnsi="Calibri"/>
        </w:rPr>
      </w:pPr>
      <w:r>
        <w:rPr>
          <w:rFonts w:ascii="Calibri" w:hAnsi="Calibri"/>
        </w:rPr>
        <w:t>An IALA DTEC intersessional meeting was held, as announced in the DTEC 5 report</w:t>
      </w:r>
      <w:r w:rsidR="00DC6E04">
        <w:rPr>
          <w:rFonts w:ascii="Calibri" w:hAnsi="Calibri"/>
        </w:rPr>
        <w:t xml:space="preserve"> and IALA DTEC calendar</w:t>
      </w:r>
      <w:r>
        <w:rPr>
          <w:rFonts w:ascii="Calibri" w:hAnsi="Calibri"/>
        </w:rPr>
        <w:t>:</w:t>
      </w:r>
    </w:p>
    <w:p w14:paraId="4F92C7D4" w14:textId="0C3140CF" w:rsidR="00FA159F" w:rsidRDefault="00FA159F" w:rsidP="00B56BDF">
      <w:pPr>
        <w:pStyle w:val="BodyText"/>
        <w:rPr>
          <w:rFonts w:ascii="Calibri" w:hAnsi="Calibri"/>
        </w:rPr>
      </w:pPr>
      <w:r>
        <w:rPr>
          <w:rFonts w:ascii="Calibri" w:hAnsi="Calibri"/>
        </w:rPr>
        <w:t>Date: 17 Nov 2025, 13-15 UTC</w:t>
      </w:r>
    </w:p>
    <w:p w14:paraId="3F4625FC" w14:textId="0BDFF5FA" w:rsidR="00FA159F" w:rsidRDefault="00FA159F" w:rsidP="00B56BDF">
      <w:pPr>
        <w:pStyle w:val="BodyText"/>
        <w:rPr>
          <w:rFonts w:ascii="Calibri" w:hAnsi="Calibri"/>
        </w:rPr>
      </w:pPr>
      <w:r>
        <w:rPr>
          <w:rFonts w:ascii="Calibri" w:hAnsi="Calibri"/>
        </w:rPr>
        <w:t>Via: Zoom</w:t>
      </w:r>
    </w:p>
    <w:p w14:paraId="7103EF7F" w14:textId="010F6961" w:rsidR="00DC6E04" w:rsidRDefault="00DC6E04" w:rsidP="00B56BDF">
      <w:pPr>
        <w:pStyle w:val="BodyText"/>
        <w:rPr>
          <w:rFonts w:ascii="Calibri" w:hAnsi="Calibri"/>
        </w:rPr>
      </w:pPr>
      <w:r>
        <w:rPr>
          <w:rFonts w:ascii="Calibri" w:hAnsi="Calibri"/>
        </w:rPr>
        <w:t>Topic: DTEC Task 6.3.10 “</w:t>
      </w:r>
      <w:hyperlink r:id="rId11" w:history="1">
        <w:r w:rsidRPr="00DC6E04">
          <w:rPr>
            <w:rStyle w:val="Hyperlink"/>
            <w:rFonts w:ascii="Calibri" w:hAnsi="Calibri"/>
            <w:lang w:val="en-US"/>
          </w:rPr>
          <w:t>New IALA Guideline on Shore-based VDES infrastructure</w:t>
        </w:r>
      </w:hyperlink>
      <w:r>
        <w:rPr>
          <w:rFonts w:ascii="Calibri" w:hAnsi="Calibri"/>
        </w:rPr>
        <w:t>”</w:t>
      </w:r>
    </w:p>
    <w:p w14:paraId="3C575A26" w14:textId="2A80BCA8" w:rsidR="001C44A3" w:rsidRDefault="00BD4E6F" w:rsidP="00605E43">
      <w:pPr>
        <w:pStyle w:val="Heading2"/>
      </w:pPr>
      <w:r w:rsidRPr="00605E43">
        <w:t>Purpose</w:t>
      </w:r>
      <w:r w:rsidR="004D1D85" w:rsidRPr="00605E43">
        <w:t xml:space="preserve"> of the </w:t>
      </w:r>
      <w:r w:rsidR="00A50DE7">
        <w:t>Meeting</w:t>
      </w:r>
    </w:p>
    <w:p w14:paraId="4352E03B" w14:textId="17F136B2" w:rsidR="00A50DE7" w:rsidRPr="00A50DE7" w:rsidRDefault="00A50DE7" w:rsidP="00A50DE7">
      <w:pPr>
        <w:pStyle w:val="BodyText"/>
      </w:pPr>
      <w:r>
        <w:t>To discuss and align on remaining topics targeting a finalization of the IALA Guideline on shore-based VDES infrastructure during 2026.</w:t>
      </w:r>
    </w:p>
    <w:p w14:paraId="2F8B7CE1" w14:textId="4346B950" w:rsidR="00A50DE7" w:rsidRDefault="00A50DE7" w:rsidP="00605E43">
      <w:pPr>
        <w:pStyle w:val="Heading1"/>
      </w:pPr>
      <w:r>
        <w:t>Meeting content</w:t>
      </w:r>
    </w:p>
    <w:p w14:paraId="05C1140E" w14:textId="21B46686" w:rsidR="00A50DE7" w:rsidRDefault="00A50DE7" w:rsidP="00A50DE7">
      <w:pPr>
        <w:pStyle w:val="BodyText"/>
      </w:pPr>
      <w:r>
        <w:t>The chair Stefan Pielmeier (FLIR Transponder Tech AB) opened the meeting, thanking all for their participation, noting that nobody provided inputs since DTEC5.</w:t>
      </w:r>
    </w:p>
    <w:p w14:paraId="7C44B290" w14:textId="48D060E3" w:rsidR="00A50DE7" w:rsidRDefault="00A50DE7" w:rsidP="00A50DE7">
      <w:pPr>
        <w:pStyle w:val="BodyText"/>
      </w:pPr>
      <w:r>
        <w:t>The agenda was reviewed:</w:t>
      </w:r>
    </w:p>
    <w:p w14:paraId="2154E5A8" w14:textId="411736A4" w:rsidR="00A50DE7" w:rsidRDefault="00A50DE7" w:rsidP="00A50DE7">
      <w:pPr>
        <w:pStyle w:val="BodyText"/>
        <w:numPr>
          <w:ilvl w:val="0"/>
          <w:numId w:val="74"/>
        </w:numPr>
      </w:pPr>
      <w:r>
        <w:t>discussion of structural changes</w:t>
      </w:r>
    </w:p>
    <w:p w14:paraId="27F32522" w14:textId="78421AA5" w:rsidR="00A50DE7" w:rsidRDefault="00A50DE7" w:rsidP="00A50DE7">
      <w:pPr>
        <w:pStyle w:val="BodyText"/>
        <w:numPr>
          <w:ilvl w:val="0"/>
          <w:numId w:val="74"/>
        </w:numPr>
      </w:pPr>
      <w:r>
        <w:t>raising of blocking critical issues</w:t>
      </w:r>
    </w:p>
    <w:p w14:paraId="3A7481BF" w14:textId="4029691C" w:rsidR="00A50DE7" w:rsidRDefault="00A50DE7" w:rsidP="00A50DE7">
      <w:pPr>
        <w:pStyle w:val="BodyText"/>
        <w:numPr>
          <w:ilvl w:val="0"/>
          <w:numId w:val="74"/>
        </w:numPr>
      </w:pPr>
      <w:r>
        <w:t>review of change inputs not yet reviewed by the group</w:t>
      </w:r>
    </w:p>
    <w:p w14:paraId="02068ED3" w14:textId="65E7B669" w:rsidR="00A50DE7" w:rsidRDefault="00A50DE7" w:rsidP="00A50DE7">
      <w:pPr>
        <w:pStyle w:val="BodyText"/>
        <w:numPr>
          <w:ilvl w:val="0"/>
          <w:numId w:val="74"/>
        </w:numPr>
      </w:pPr>
      <w:r>
        <w:t>inputs from IEC</w:t>
      </w:r>
    </w:p>
    <w:p w14:paraId="1AF8D8BE" w14:textId="538BA943" w:rsidR="00A50DE7" w:rsidRDefault="00A50DE7" w:rsidP="00A50DE7">
      <w:pPr>
        <w:pStyle w:val="Heading2"/>
      </w:pPr>
      <w:r>
        <w:t>Changes to bulletin board service areas</w:t>
      </w:r>
    </w:p>
    <w:p w14:paraId="0C60F6B8" w14:textId="66484832" w:rsidR="00A50DE7" w:rsidRDefault="00A50DE7" w:rsidP="00A50DE7">
      <w:pPr>
        <w:pStyle w:val="BodyText"/>
      </w:pPr>
      <w:r>
        <w:t xml:space="preserve">Johan (FLIR Transponder Tech AB), presented use cases and solutions for the allocation of VDE resources. </w:t>
      </w:r>
    </w:p>
    <w:p w14:paraId="5EAAD401" w14:textId="0BDCB8C6" w:rsidR="00A50DE7" w:rsidRPr="00A50DE7" w:rsidRDefault="00A50DE7" w:rsidP="00A50DE7">
      <w:pPr>
        <w:pStyle w:val="BodyText"/>
        <w:rPr>
          <w:lang w:val="en-US"/>
        </w:rPr>
      </w:pPr>
      <w:r w:rsidRPr="00A50DE7">
        <w:rPr>
          <w:lang w:val="en-US"/>
        </w:rPr>
        <w:lastRenderedPageBreak/>
        <w:t xml:space="preserve">The group agreed that default bulletin board should be used unless </w:t>
      </w:r>
      <w:r>
        <w:rPr>
          <w:lang w:val="en-US"/>
        </w:rPr>
        <w:t xml:space="preserve">changes are </w:t>
      </w:r>
      <w:r w:rsidRPr="00A50DE7">
        <w:rPr>
          <w:lang w:val="en-US"/>
        </w:rPr>
        <w:t>necessary, and identified a need to clarify rules about RA</w:t>
      </w:r>
      <w:r>
        <w:rPr>
          <w:lang w:val="en-US"/>
        </w:rPr>
        <w:t>-</w:t>
      </w:r>
      <w:r w:rsidRPr="00A50DE7">
        <w:rPr>
          <w:lang w:val="en-US"/>
        </w:rPr>
        <w:t>T</w:t>
      </w:r>
      <w:r>
        <w:rPr>
          <w:lang w:val="en-US"/>
        </w:rPr>
        <w:t>D</w:t>
      </w:r>
      <w:r w:rsidRPr="00A50DE7">
        <w:rPr>
          <w:lang w:val="en-US"/>
        </w:rPr>
        <w:t xml:space="preserve">MA usage and short message behavior outside control station areas, which was marked as a task for the </w:t>
      </w:r>
      <w:r>
        <w:rPr>
          <w:lang w:val="en-US"/>
        </w:rPr>
        <w:t>January IEC meeting</w:t>
      </w:r>
      <w:r w:rsidRPr="00A50DE7">
        <w:rPr>
          <w:lang w:val="en-US"/>
        </w:rPr>
        <w:t xml:space="preserve"> in So</w:t>
      </w:r>
      <w:r>
        <w:rPr>
          <w:lang w:val="en-US"/>
        </w:rPr>
        <w:t>uth Africa.</w:t>
      </w:r>
    </w:p>
    <w:p w14:paraId="4CBEC435" w14:textId="77777777" w:rsidR="00A50DE7" w:rsidRDefault="00A50DE7" w:rsidP="00A50DE7">
      <w:pPr>
        <w:pStyle w:val="BodyText"/>
        <w:rPr>
          <w:lang w:val="en-US"/>
        </w:rPr>
      </w:pPr>
      <w:r w:rsidRPr="00A50DE7">
        <w:rPr>
          <w:lang w:val="en-US"/>
        </w:rPr>
        <w:t>Attie confirmed that while the I</w:t>
      </w:r>
      <w:r>
        <w:rPr>
          <w:lang w:val="en-US"/>
        </w:rPr>
        <w:t>E</w:t>
      </w:r>
      <w:r w:rsidRPr="00A50DE7">
        <w:rPr>
          <w:lang w:val="en-US"/>
        </w:rPr>
        <w:t xml:space="preserve">C </w:t>
      </w:r>
      <w:r>
        <w:rPr>
          <w:lang w:val="en-US"/>
        </w:rPr>
        <w:t xml:space="preserve">mobile equipment specification </w:t>
      </w:r>
      <w:r w:rsidRPr="00A50DE7">
        <w:rPr>
          <w:lang w:val="en-US"/>
        </w:rPr>
        <w:t xml:space="preserve">currently focuses on default configurations, the system allows for variations in logical channel setups and physical channel definitions. The group also considered authentication methods, range expectations, and the need for coordination between neighboring </w:t>
      </w:r>
      <w:r>
        <w:rPr>
          <w:lang w:val="en-US"/>
        </w:rPr>
        <w:t>VDE-TER coverage areas</w:t>
      </w:r>
      <w:r w:rsidRPr="00A50DE7">
        <w:rPr>
          <w:lang w:val="en-US"/>
        </w:rPr>
        <w:t xml:space="preserve"> when setting up transmission slots. </w:t>
      </w:r>
    </w:p>
    <w:p w14:paraId="55682A32" w14:textId="7E4C35F4" w:rsidR="00A50DE7" w:rsidRDefault="00A50DE7" w:rsidP="00A50DE7">
      <w:pPr>
        <w:pStyle w:val="BodyText"/>
        <w:rPr>
          <w:lang w:val="en-US"/>
        </w:rPr>
      </w:pPr>
      <w:r w:rsidRPr="00A50DE7">
        <w:rPr>
          <w:lang w:val="en-US"/>
        </w:rPr>
        <w:t>Johan suggested drafting guidelines or examples for different bulletin board configurations and proposed a collaborative approach to finalize the text in smaller iterations.</w:t>
      </w:r>
    </w:p>
    <w:p w14:paraId="27499047" w14:textId="77777777" w:rsidR="004D2EF9" w:rsidRDefault="00A50DE7" w:rsidP="00A50DE7">
      <w:pPr>
        <w:pStyle w:val="BodyText"/>
        <w:rPr>
          <w:lang w:val="en-US"/>
        </w:rPr>
      </w:pPr>
      <w:r>
        <w:rPr>
          <w:lang w:val="en-US"/>
        </w:rPr>
        <w:t xml:space="preserve">The group agreed that over-the-air negotiation of </w:t>
      </w:r>
      <w:r w:rsidR="004D2EF9">
        <w:rPr>
          <w:lang w:val="en-US"/>
        </w:rPr>
        <w:t>VDE-TER ressources between VDE-TER shore stations</w:t>
      </w:r>
      <w:r>
        <w:rPr>
          <w:lang w:val="en-US"/>
        </w:rPr>
        <w:t xml:space="preserve">, at least for now, seems </w:t>
      </w:r>
      <w:r w:rsidR="004D2EF9">
        <w:rPr>
          <w:lang w:val="en-US"/>
        </w:rPr>
        <w:t xml:space="preserve">over </w:t>
      </w:r>
      <w:r>
        <w:rPr>
          <w:lang w:val="en-US"/>
        </w:rPr>
        <w:t>complicated and “expensive”</w:t>
      </w:r>
      <w:r w:rsidR="004D2EF9">
        <w:rPr>
          <w:lang w:val="en-US"/>
        </w:rPr>
        <w:t>; configuration from shore side, not involving negotiations through the VDL, but rather through the systems on shore side will be prioritized.</w:t>
      </w:r>
      <w:r>
        <w:rPr>
          <w:lang w:val="en-US"/>
        </w:rPr>
        <w:t xml:space="preserve"> </w:t>
      </w:r>
    </w:p>
    <w:p w14:paraId="4E77508E" w14:textId="73286131" w:rsidR="00A50DE7" w:rsidRDefault="004D2EF9" w:rsidP="00A50DE7">
      <w:pPr>
        <w:pStyle w:val="BodyText"/>
        <w:rPr>
          <w:lang w:val="en-US"/>
        </w:rPr>
      </w:pPr>
      <w:r>
        <w:rPr>
          <w:lang w:val="en-US"/>
        </w:rPr>
        <w:t>Over-the-air methods may</w:t>
      </w:r>
      <w:r w:rsidR="00A50DE7">
        <w:rPr>
          <w:lang w:val="en-US"/>
        </w:rPr>
        <w:t xml:space="preserve"> be considered later, as </w:t>
      </w:r>
      <w:r>
        <w:rPr>
          <w:lang w:val="en-US"/>
        </w:rPr>
        <w:t>they</w:t>
      </w:r>
      <w:r w:rsidR="00A50DE7">
        <w:rPr>
          <w:lang w:val="en-US"/>
        </w:rPr>
        <w:t xml:space="preserve"> would involve functions on the shore side only and could be extended when the real world operations shows the need</w:t>
      </w:r>
      <w:r>
        <w:rPr>
          <w:lang w:val="en-US"/>
        </w:rPr>
        <w:t>, as type approved mobile equipment is not expected to be impacted.</w:t>
      </w:r>
    </w:p>
    <w:p w14:paraId="7AB0018D" w14:textId="05C9257B" w:rsidR="004D2EF9" w:rsidRDefault="004D2EF9" w:rsidP="00A50DE7">
      <w:pPr>
        <w:pStyle w:val="Heading2"/>
      </w:pPr>
      <w:r>
        <w:t>Overlapping coverage vs. service areas</w:t>
      </w:r>
    </w:p>
    <w:p w14:paraId="66D65C35" w14:textId="102C564E" w:rsidR="004D2EF9" w:rsidRDefault="004D2EF9" w:rsidP="004D2EF9">
      <w:pPr>
        <w:pStyle w:val="BodyText"/>
      </w:pPr>
      <w:r>
        <w:t xml:space="preserve">The group discussed the </w:t>
      </w:r>
      <w:r w:rsidRPr="004D2EF9">
        <w:t>importance of overlapping shore station</w:t>
      </w:r>
      <w:r>
        <w:t xml:space="preserve"> coverage</w:t>
      </w:r>
      <w:r w:rsidRPr="004D2EF9">
        <w:t xml:space="preserve"> to ensure effective communication, rather than just overlapping coverage areas</w:t>
      </w:r>
      <w:r>
        <w:t xml:space="preserve">. </w:t>
      </w:r>
    </w:p>
    <w:p w14:paraId="708F8570" w14:textId="72BB5007" w:rsidR="004D2EF9" w:rsidRDefault="004D2EF9" w:rsidP="004D2EF9">
      <w:pPr>
        <w:pStyle w:val="BodyText"/>
      </w:pPr>
      <w:r>
        <w:t>Dependencies to availability of shore side networking, interference, traffic and others are to be taken into account.</w:t>
      </w:r>
    </w:p>
    <w:p w14:paraId="7ACCEFAA" w14:textId="7CDF060F" w:rsidR="004D2EF9" w:rsidRDefault="004D2EF9" w:rsidP="00A50DE7">
      <w:pPr>
        <w:pStyle w:val="Heading2"/>
      </w:pPr>
      <w:r>
        <w:t>IEC shore station equipment test standard</w:t>
      </w:r>
    </w:p>
    <w:p w14:paraId="5C9A3511" w14:textId="62E9B9BF" w:rsidR="004D2EF9" w:rsidRDefault="004D2EF9" w:rsidP="004D2EF9">
      <w:pPr>
        <w:pStyle w:val="BodyText"/>
        <w:rPr>
          <w:lang w:val="en-US"/>
        </w:rPr>
      </w:pPr>
      <w:r>
        <w:t xml:space="preserve">Johan explained to the IALA group, that the planned IEC shore station equipment test standard would </w:t>
      </w:r>
      <w:r w:rsidRPr="004D2EF9">
        <w:rPr>
          <w:lang w:val="en-US"/>
        </w:rPr>
        <w:t xml:space="preserve">describe functionality related to PSS functions, with a focus on a single controlling unit that can configure bulletin boards and transmissions. He emphasized that while coordination between multiple SHORE stations is possible, the </w:t>
      </w:r>
      <w:r>
        <w:rPr>
          <w:lang w:val="en-US"/>
        </w:rPr>
        <w:t>IEC shore</w:t>
      </w:r>
      <w:r w:rsidRPr="004D2EF9">
        <w:rPr>
          <w:lang w:val="en-US"/>
        </w:rPr>
        <w:t xml:space="preserve"> station standard </w:t>
      </w:r>
      <w:r>
        <w:rPr>
          <w:lang w:val="en-US"/>
        </w:rPr>
        <w:t>will most probably</w:t>
      </w:r>
      <w:r w:rsidRPr="004D2EF9">
        <w:rPr>
          <w:lang w:val="en-US"/>
        </w:rPr>
        <w:t xml:space="preserve"> not attempt to cover this coordination</w:t>
      </w:r>
      <w:r>
        <w:rPr>
          <w:lang w:val="en-US"/>
        </w:rPr>
        <w:t xml:space="preserve"> in more depth, than to describe the necessary PI messages and behavior.</w:t>
      </w:r>
    </w:p>
    <w:p w14:paraId="2F034898" w14:textId="76BD89DD" w:rsidR="004D2EF9" w:rsidRPr="004D2EF9" w:rsidRDefault="004D2EF9" w:rsidP="004D2EF9">
      <w:pPr>
        <w:pStyle w:val="BodyText"/>
        <w:rPr>
          <w:lang w:val="en-US"/>
        </w:rPr>
      </w:pPr>
      <w:r>
        <w:rPr>
          <w:lang w:val="en-US"/>
        </w:rPr>
        <w:t>So the IALA guideline can concentrate on the interaction between mobiles and shore stations and shore stations between each other and how to configure and operate a shore network properly, as these aspects will not be covered at IEC.</w:t>
      </w:r>
    </w:p>
    <w:p w14:paraId="086AFDD1" w14:textId="3B20F7BD" w:rsidR="00A50DE7" w:rsidRDefault="00A50DE7" w:rsidP="00A50DE7">
      <w:pPr>
        <w:pStyle w:val="Heading2"/>
      </w:pPr>
      <w:r>
        <w:t>Agreed methods and progress plan on the document</w:t>
      </w:r>
    </w:p>
    <w:p w14:paraId="3E0157F6" w14:textId="2ED873F7" w:rsidR="00A50DE7" w:rsidRPr="00A50DE7" w:rsidRDefault="00A50DE7" w:rsidP="00A50DE7">
      <w:pPr>
        <w:pStyle w:val="BodyText"/>
      </w:pPr>
      <w:r>
        <w:t xml:space="preserve">The group agreed that editors may work in parallel on the public DTEC6 input version of the document found here: </w:t>
      </w:r>
      <w:hyperlink r:id="rId12" w:history="1">
        <w:r w:rsidRPr="00A50DE7">
          <w:rPr>
            <w:rStyle w:val="Hyperlink"/>
          </w:rPr>
          <w:t>Master_Draft Guideline for Shore VDES Infrastructure(20251121).docx</w:t>
        </w:r>
      </w:hyperlink>
      <w:r w:rsidRPr="00A50DE7">
        <w:t> </w:t>
      </w:r>
    </w:p>
    <w:p w14:paraId="15274912" w14:textId="0CFE6700" w:rsidR="00A50DE7" w:rsidRDefault="00A50DE7" w:rsidP="00A50DE7">
      <w:pPr>
        <w:pStyle w:val="BodyText"/>
      </w:pPr>
      <w:r>
        <w:t>Guideline for work:</w:t>
      </w:r>
    </w:p>
    <w:p w14:paraId="716CEB87" w14:textId="4EB7AA78" w:rsidR="00A50DE7" w:rsidRDefault="00A50DE7" w:rsidP="00A50DE7">
      <w:pPr>
        <w:pStyle w:val="BodyText"/>
        <w:numPr>
          <w:ilvl w:val="0"/>
          <w:numId w:val="74"/>
        </w:numPr>
      </w:pPr>
      <w:r>
        <w:t>Use always the “review” mode or use “track changes” (which is the same) in MS Word, so others can see which changes you made,</w:t>
      </w:r>
    </w:p>
    <w:p w14:paraId="7E564804" w14:textId="4E9B07F1" w:rsidR="00A50DE7" w:rsidRDefault="00A50DE7" w:rsidP="00A50DE7">
      <w:pPr>
        <w:pStyle w:val="BodyText"/>
        <w:numPr>
          <w:ilvl w:val="0"/>
          <w:numId w:val="74"/>
        </w:numPr>
      </w:pPr>
      <w:r>
        <w:t>Use putting text in square brackets [ and ] to “remove” text you are not sure shall be removed, and/or where you want to provide an alternative</w:t>
      </w:r>
      <w:r w:rsidR="004D2EF9">
        <w:t>,</w:t>
      </w:r>
    </w:p>
    <w:p w14:paraId="78396B72" w14:textId="66D83D95" w:rsidR="004D2EF9" w:rsidRDefault="004D2EF9" w:rsidP="00A50DE7">
      <w:pPr>
        <w:pStyle w:val="BodyText"/>
        <w:numPr>
          <w:ilvl w:val="0"/>
          <w:numId w:val="74"/>
        </w:numPr>
      </w:pPr>
      <w:r>
        <w:t xml:space="preserve">Retain explanatory text in square brackes and note for later deletion, or mark as Note: to make clear that this is to give the reader more background information, </w:t>
      </w:r>
    </w:p>
    <w:p w14:paraId="4952E00E" w14:textId="389D633F" w:rsidR="00A50DE7" w:rsidRDefault="00A50DE7" w:rsidP="00A50DE7">
      <w:pPr>
        <w:pStyle w:val="BodyText"/>
        <w:numPr>
          <w:ilvl w:val="0"/>
          <w:numId w:val="74"/>
        </w:numPr>
      </w:pPr>
      <w:r>
        <w:t>Provide editorial comments in square brackets [comment] making others aware of things that may be wrong, missing, etc., or use the MS Word built-in commenting system</w:t>
      </w:r>
      <w:r w:rsidR="004D2EF9">
        <w:t>,</w:t>
      </w:r>
    </w:p>
    <w:p w14:paraId="3C3FD0F1" w14:textId="6D1687E0" w:rsidR="00A50DE7" w:rsidRDefault="00A50DE7" w:rsidP="00A50DE7">
      <w:pPr>
        <w:pStyle w:val="BodyText"/>
        <w:numPr>
          <w:ilvl w:val="0"/>
          <w:numId w:val="74"/>
        </w:numPr>
      </w:pPr>
      <w:r>
        <w:lastRenderedPageBreak/>
        <w:t>Avoid creating non-online document inputs, try to use the online version to keep all changes in one document, reducing the effort for the editors.</w:t>
      </w:r>
    </w:p>
    <w:p w14:paraId="4BF1EA5C" w14:textId="54A13342" w:rsidR="00A50DE7" w:rsidRDefault="00A50DE7" w:rsidP="00A50DE7">
      <w:pPr>
        <w:pStyle w:val="BodyText"/>
      </w:pPr>
      <w:r>
        <w:t>During the upcoming Intersessional meeting in February (see DTEC 5 Report for details on how to register and when/where to meet), it can be considered to have silent periods where subgroups simply write and complete some chapters to get actual progress done.</w:t>
      </w:r>
    </w:p>
    <w:p w14:paraId="2211458A" w14:textId="1DE00064" w:rsidR="00A50DE7" w:rsidRDefault="00A50DE7" w:rsidP="00605E43">
      <w:pPr>
        <w:pStyle w:val="Heading1"/>
      </w:pPr>
      <w:r>
        <w:t>Agreed Tasks</w:t>
      </w:r>
    </w:p>
    <w:p w14:paraId="27F30C24" w14:textId="4E74127F" w:rsidR="00A50DE7" w:rsidRPr="00A50DE7" w:rsidRDefault="00A50DE7" w:rsidP="00A50DE7">
      <w:pPr>
        <w:pStyle w:val="BodyText"/>
      </w:pPr>
      <w:r>
        <w:t>Some members of the group committed to work on following tasks:</w:t>
      </w:r>
    </w:p>
    <w:tbl>
      <w:tblPr>
        <w:tblW w:w="9360" w:type="dxa"/>
        <w:tblLook w:val="04A0" w:firstRow="1" w:lastRow="0" w:firstColumn="1" w:lastColumn="0" w:noHBand="0" w:noVBand="1"/>
      </w:tblPr>
      <w:tblGrid>
        <w:gridCol w:w="328"/>
        <w:gridCol w:w="2282"/>
        <w:gridCol w:w="3690"/>
        <w:gridCol w:w="900"/>
        <w:gridCol w:w="1293"/>
        <w:gridCol w:w="867"/>
      </w:tblGrid>
      <w:tr w:rsidR="00A50DE7" w:rsidRPr="00A50DE7" w14:paraId="4473DC24" w14:textId="77777777" w:rsidTr="00A50DE7">
        <w:trPr>
          <w:trHeight w:val="320"/>
        </w:trPr>
        <w:tc>
          <w:tcPr>
            <w:tcW w:w="6300" w:type="dxa"/>
            <w:gridSpan w:val="3"/>
            <w:tcBorders>
              <w:top w:val="nil"/>
              <w:left w:val="nil"/>
              <w:bottom w:val="nil"/>
              <w:right w:val="nil"/>
            </w:tcBorders>
            <w:noWrap/>
            <w:vAlign w:val="bottom"/>
            <w:hideMark/>
          </w:tcPr>
          <w:p w14:paraId="07333CE9" w14:textId="77777777" w:rsidR="00A50DE7" w:rsidRPr="00A50DE7" w:rsidRDefault="00A50DE7" w:rsidP="00A50DE7">
            <w:pPr>
              <w:rPr>
                <w:rFonts w:ascii="Aptos Narrow" w:hAnsi="Aptos Narrow"/>
                <w:b/>
                <w:bCs/>
                <w:color w:val="000000"/>
                <w:sz w:val="22"/>
                <w:szCs w:val="22"/>
                <w:u w:val="single"/>
              </w:rPr>
            </w:pPr>
            <w:r w:rsidRPr="00A50DE7">
              <w:rPr>
                <w:rFonts w:ascii="Aptos Narrow" w:hAnsi="Aptos Narrow"/>
                <w:b/>
                <w:bCs/>
                <w:color w:val="000000"/>
                <w:sz w:val="22"/>
                <w:szCs w:val="22"/>
                <w:u w:val="single"/>
              </w:rPr>
              <w:t>Todo items VDES Shore infrastructure guideline</w:t>
            </w:r>
          </w:p>
        </w:tc>
        <w:tc>
          <w:tcPr>
            <w:tcW w:w="900" w:type="dxa"/>
            <w:tcBorders>
              <w:top w:val="nil"/>
              <w:left w:val="nil"/>
              <w:bottom w:val="nil"/>
              <w:right w:val="nil"/>
            </w:tcBorders>
            <w:vAlign w:val="bottom"/>
            <w:hideMark/>
          </w:tcPr>
          <w:p w14:paraId="53B47E0D" w14:textId="77777777" w:rsidR="00A50DE7" w:rsidRPr="00A50DE7" w:rsidRDefault="00A50DE7" w:rsidP="00A50DE7">
            <w:pPr>
              <w:rPr>
                <w:rFonts w:ascii="Aptos Narrow" w:hAnsi="Aptos Narrow"/>
                <w:b/>
                <w:bCs/>
                <w:color w:val="000000"/>
                <w:sz w:val="22"/>
                <w:szCs w:val="22"/>
                <w:u w:val="single"/>
              </w:rPr>
            </w:pPr>
          </w:p>
        </w:tc>
        <w:tc>
          <w:tcPr>
            <w:tcW w:w="1293" w:type="dxa"/>
            <w:tcBorders>
              <w:top w:val="nil"/>
              <w:left w:val="nil"/>
              <w:bottom w:val="nil"/>
              <w:right w:val="nil"/>
            </w:tcBorders>
            <w:vAlign w:val="bottom"/>
            <w:hideMark/>
          </w:tcPr>
          <w:p w14:paraId="4E549688" w14:textId="77777777" w:rsidR="00A50DE7" w:rsidRPr="00A50DE7" w:rsidRDefault="00A50DE7" w:rsidP="00A50DE7">
            <w:pPr>
              <w:rPr>
                <w:sz w:val="22"/>
                <w:szCs w:val="22"/>
              </w:rPr>
            </w:pPr>
          </w:p>
        </w:tc>
        <w:tc>
          <w:tcPr>
            <w:tcW w:w="867" w:type="dxa"/>
            <w:tcBorders>
              <w:top w:val="nil"/>
              <w:left w:val="nil"/>
              <w:bottom w:val="nil"/>
              <w:right w:val="nil"/>
            </w:tcBorders>
            <w:vAlign w:val="bottom"/>
            <w:hideMark/>
          </w:tcPr>
          <w:p w14:paraId="1E1FC922" w14:textId="77777777" w:rsidR="00A50DE7" w:rsidRPr="00A50DE7" w:rsidRDefault="00A50DE7" w:rsidP="00A50DE7">
            <w:pPr>
              <w:rPr>
                <w:sz w:val="22"/>
                <w:szCs w:val="22"/>
              </w:rPr>
            </w:pPr>
          </w:p>
        </w:tc>
      </w:tr>
      <w:tr w:rsidR="00A50DE7" w:rsidRPr="00A50DE7" w14:paraId="5920BA2F" w14:textId="77777777" w:rsidTr="00A50DE7">
        <w:trPr>
          <w:trHeight w:val="320"/>
        </w:trPr>
        <w:tc>
          <w:tcPr>
            <w:tcW w:w="328" w:type="dxa"/>
            <w:tcBorders>
              <w:top w:val="nil"/>
              <w:left w:val="nil"/>
              <w:bottom w:val="nil"/>
              <w:right w:val="nil"/>
            </w:tcBorders>
            <w:noWrap/>
            <w:vAlign w:val="bottom"/>
            <w:hideMark/>
          </w:tcPr>
          <w:p w14:paraId="2BD13329" w14:textId="77777777" w:rsidR="00A50DE7" w:rsidRPr="00A50DE7" w:rsidRDefault="00A50DE7" w:rsidP="00A50DE7">
            <w:pPr>
              <w:rPr>
                <w:sz w:val="22"/>
                <w:szCs w:val="22"/>
              </w:rPr>
            </w:pPr>
          </w:p>
        </w:tc>
        <w:tc>
          <w:tcPr>
            <w:tcW w:w="2282" w:type="dxa"/>
            <w:tcBorders>
              <w:top w:val="nil"/>
              <w:left w:val="nil"/>
              <w:bottom w:val="nil"/>
              <w:right w:val="nil"/>
            </w:tcBorders>
            <w:noWrap/>
            <w:vAlign w:val="bottom"/>
            <w:hideMark/>
          </w:tcPr>
          <w:p w14:paraId="13A47CD2" w14:textId="77777777" w:rsidR="00A50DE7" w:rsidRPr="00A50DE7" w:rsidRDefault="00A50DE7" w:rsidP="00A50DE7">
            <w:pPr>
              <w:rPr>
                <w:sz w:val="22"/>
                <w:szCs w:val="22"/>
              </w:rPr>
            </w:pPr>
          </w:p>
        </w:tc>
        <w:tc>
          <w:tcPr>
            <w:tcW w:w="3690" w:type="dxa"/>
            <w:tcBorders>
              <w:top w:val="nil"/>
              <w:left w:val="nil"/>
              <w:bottom w:val="nil"/>
              <w:right w:val="nil"/>
            </w:tcBorders>
            <w:vAlign w:val="bottom"/>
            <w:hideMark/>
          </w:tcPr>
          <w:p w14:paraId="28553E5C" w14:textId="77777777" w:rsidR="00A50DE7" w:rsidRPr="00A50DE7" w:rsidRDefault="00A50DE7" w:rsidP="00A50DE7">
            <w:pPr>
              <w:rPr>
                <w:sz w:val="22"/>
                <w:szCs w:val="22"/>
              </w:rPr>
            </w:pPr>
          </w:p>
        </w:tc>
        <w:tc>
          <w:tcPr>
            <w:tcW w:w="900" w:type="dxa"/>
            <w:tcBorders>
              <w:top w:val="nil"/>
              <w:left w:val="nil"/>
              <w:bottom w:val="nil"/>
              <w:right w:val="nil"/>
            </w:tcBorders>
            <w:vAlign w:val="bottom"/>
            <w:hideMark/>
          </w:tcPr>
          <w:p w14:paraId="6946207E" w14:textId="77777777" w:rsidR="00A50DE7" w:rsidRPr="00A50DE7" w:rsidRDefault="00A50DE7" w:rsidP="00A50DE7">
            <w:pPr>
              <w:rPr>
                <w:sz w:val="22"/>
                <w:szCs w:val="22"/>
              </w:rPr>
            </w:pPr>
          </w:p>
        </w:tc>
        <w:tc>
          <w:tcPr>
            <w:tcW w:w="1293" w:type="dxa"/>
            <w:tcBorders>
              <w:top w:val="nil"/>
              <w:left w:val="nil"/>
              <w:bottom w:val="nil"/>
              <w:right w:val="nil"/>
            </w:tcBorders>
            <w:vAlign w:val="bottom"/>
            <w:hideMark/>
          </w:tcPr>
          <w:p w14:paraId="42597025" w14:textId="77777777" w:rsidR="00A50DE7" w:rsidRPr="00A50DE7" w:rsidRDefault="00A50DE7" w:rsidP="00A50DE7">
            <w:pPr>
              <w:rPr>
                <w:sz w:val="22"/>
                <w:szCs w:val="22"/>
              </w:rPr>
            </w:pPr>
          </w:p>
        </w:tc>
        <w:tc>
          <w:tcPr>
            <w:tcW w:w="867" w:type="dxa"/>
            <w:tcBorders>
              <w:top w:val="nil"/>
              <w:left w:val="nil"/>
              <w:bottom w:val="nil"/>
              <w:right w:val="nil"/>
            </w:tcBorders>
            <w:vAlign w:val="bottom"/>
            <w:hideMark/>
          </w:tcPr>
          <w:p w14:paraId="7C300445" w14:textId="77777777" w:rsidR="00A50DE7" w:rsidRPr="00A50DE7" w:rsidRDefault="00A50DE7" w:rsidP="00A50DE7">
            <w:pPr>
              <w:rPr>
                <w:sz w:val="22"/>
                <w:szCs w:val="22"/>
              </w:rPr>
            </w:pPr>
          </w:p>
        </w:tc>
      </w:tr>
      <w:tr w:rsidR="00A50DE7" w:rsidRPr="00A50DE7" w14:paraId="18F9E2C1" w14:textId="77777777" w:rsidTr="00A50DE7">
        <w:trPr>
          <w:trHeight w:val="680"/>
        </w:trPr>
        <w:tc>
          <w:tcPr>
            <w:tcW w:w="328" w:type="dxa"/>
            <w:tcBorders>
              <w:top w:val="nil"/>
              <w:left w:val="nil"/>
              <w:bottom w:val="single" w:sz="4" w:space="0" w:color="auto"/>
              <w:right w:val="nil"/>
            </w:tcBorders>
            <w:shd w:val="clear" w:color="000000" w:fill="D9D9D9"/>
            <w:noWrap/>
            <w:vAlign w:val="bottom"/>
            <w:hideMark/>
          </w:tcPr>
          <w:p w14:paraId="5793854C" w14:textId="77777777" w:rsidR="00A50DE7" w:rsidRPr="00A50DE7" w:rsidRDefault="00A50DE7" w:rsidP="00A50DE7">
            <w:pPr>
              <w:rPr>
                <w:rFonts w:ascii="Aptos Narrow" w:hAnsi="Aptos Narrow"/>
                <w:b/>
                <w:bCs/>
                <w:color w:val="000000"/>
                <w:sz w:val="22"/>
                <w:szCs w:val="22"/>
              </w:rPr>
            </w:pPr>
            <w:r w:rsidRPr="00A50DE7">
              <w:rPr>
                <w:rFonts w:ascii="Aptos Narrow" w:hAnsi="Aptos Narrow"/>
                <w:b/>
                <w:bCs/>
                <w:color w:val="000000"/>
                <w:sz w:val="22"/>
                <w:szCs w:val="22"/>
              </w:rPr>
              <w:t>#</w:t>
            </w:r>
          </w:p>
        </w:tc>
        <w:tc>
          <w:tcPr>
            <w:tcW w:w="2282" w:type="dxa"/>
            <w:tcBorders>
              <w:top w:val="nil"/>
              <w:left w:val="nil"/>
              <w:bottom w:val="single" w:sz="4" w:space="0" w:color="auto"/>
              <w:right w:val="nil"/>
            </w:tcBorders>
            <w:shd w:val="clear" w:color="000000" w:fill="D9D9D9"/>
            <w:noWrap/>
            <w:vAlign w:val="bottom"/>
            <w:hideMark/>
          </w:tcPr>
          <w:p w14:paraId="516DA7D9" w14:textId="77777777" w:rsidR="00A50DE7" w:rsidRPr="00A50DE7" w:rsidRDefault="00A50DE7" w:rsidP="00A50DE7">
            <w:pPr>
              <w:rPr>
                <w:rFonts w:ascii="Aptos Narrow" w:hAnsi="Aptos Narrow"/>
                <w:b/>
                <w:bCs/>
                <w:color w:val="000000"/>
                <w:sz w:val="22"/>
                <w:szCs w:val="22"/>
              </w:rPr>
            </w:pPr>
            <w:r w:rsidRPr="00A50DE7">
              <w:rPr>
                <w:rFonts w:ascii="Aptos Narrow" w:hAnsi="Aptos Narrow"/>
                <w:b/>
                <w:bCs/>
                <w:color w:val="000000"/>
                <w:sz w:val="22"/>
                <w:szCs w:val="22"/>
              </w:rPr>
              <w:t>Title</w:t>
            </w:r>
          </w:p>
        </w:tc>
        <w:tc>
          <w:tcPr>
            <w:tcW w:w="3690" w:type="dxa"/>
            <w:tcBorders>
              <w:top w:val="nil"/>
              <w:left w:val="nil"/>
              <w:bottom w:val="single" w:sz="4" w:space="0" w:color="auto"/>
              <w:right w:val="nil"/>
            </w:tcBorders>
            <w:shd w:val="clear" w:color="000000" w:fill="D9D9D9"/>
            <w:vAlign w:val="bottom"/>
            <w:hideMark/>
          </w:tcPr>
          <w:p w14:paraId="76CD179B" w14:textId="77777777" w:rsidR="00A50DE7" w:rsidRPr="00A50DE7" w:rsidRDefault="00A50DE7" w:rsidP="00A50DE7">
            <w:pPr>
              <w:rPr>
                <w:rFonts w:ascii="Aptos Narrow" w:hAnsi="Aptos Narrow"/>
                <w:b/>
                <w:bCs/>
                <w:color w:val="000000"/>
                <w:sz w:val="22"/>
                <w:szCs w:val="22"/>
              </w:rPr>
            </w:pPr>
            <w:r w:rsidRPr="00A50DE7">
              <w:rPr>
                <w:rFonts w:ascii="Aptos Narrow" w:hAnsi="Aptos Narrow"/>
                <w:b/>
                <w:bCs/>
                <w:color w:val="000000"/>
                <w:sz w:val="22"/>
                <w:szCs w:val="22"/>
              </w:rPr>
              <w:t>Description</w:t>
            </w:r>
          </w:p>
        </w:tc>
        <w:tc>
          <w:tcPr>
            <w:tcW w:w="900" w:type="dxa"/>
            <w:tcBorders>
              <w:top w:val="nil"/>
              <w:left w:val="nil"/>
              <w:bottom w:val="single" w:sz="4" w:space="0" w:color="auto"/>
              <w:right w:val="nil"/>
            </w:tcBorders>
            <w:shd w:val="clear" w:color="000000" w:fill="D9D9D9"/>
            <w:vAlign w:val="bottom"/>
            <w:hideMark/>
          </w:tcPr>
          <w:p w14:paraId="350F851A" w14:textId="77777777" w:rsidR="00A50DE7" w:rsidRPr="00A50DE7" w:rsidRDefault="00A50DE7" w:rsidP="00A50DE7">
            <w:pPr>
              <w:rPr>
                <w:rFonts w:ascii="Aptos Narrow" w:hAnsi="Aptos Narrow"/>
                <w:b/>
                <w:bCs/>
                <w:color w:val="000000"/>
                <w:sz w:val="22"/>
                <w:szCs w:val="22"/>
              </w:rPr>
            </w:pPr>
            <w:r w:rsidRPr="00A50DE7">
              <w:rPr>
                <w:rFonts w:ascii="Aptos Narrow" w:hAnsi="Aptos Narrow"/>
                <w:b/>
                <w:bCs/>
                <w:color w:val="000000"/>
                <w:sz w:val="22"/>
                <w:szCs w:val="22"/>
              </w:rPr>
              <w:t>Target [Date]</w:t>
            </w:r>
          </w:p>
        </w:tc>
        <w:tc>
          <w:tcPr>
            <w:tcW w:w="1293" w:type="dxa"/>
            <w:tcBorders>
              <w:top w:val="nil"/>
              <w:left w:val="nil"/>
              <w:bottom w:val="single" w:sz="4" w:space="0" w:color="auto"/>
              <w:right w:val="nil"/>
            </w:tcBorders>
            <w:shd w:val="clear" w:color="000000" w:fill="D9D9D9"/>
            <w:vAlign w:val="bottom"/>
            <w:hideMark/>
          </w:tcPr>
          <w:p w14:paraId="2F721096" w14:textId="77777777" w:rsidR="00A50DE7" w:rsidRPr="00A50DE7" w:rsidRDefault="00A50DE7" w:rsidP="00A50DE7">
            <w:pPr>
              <w:rPr>
                <w:rFonts w:ascii="Aptos Narrow" w:hAnsi="Aptos Narrow"/>
                <w:b/>
                <w:bCs/>
                <w:color w:val="000000"/>
                <w:sz w:val="22"/>
                <w:szCs w:val="22"/>
              </w:rPr>
            </w:pPr>
            <w:r w:rsidRPr="00A50DE7">
              <w:rPr>
                <w:rFonts w:ascii="Aptos Narrow" w:hAnsi="Aptos Narrow"/>
                <w:b/>
                <w:bCs/>
                <w:color w:val="000000"/>
                <w:sz w:val="22"/>
                <w:szCs w:val="22"/>
              </w:rPr>
              <w:t>responsible</w:t>
            </w:r>
          </w:p>
        </w:tc>
        <w:tc>
          <w:tcPr>
            <w:tcW w:w="867" w:type="dxa"/>
            <w:tcBorders>
              <w:top w:val="nil"/>
              <w:left w:val="nil"/>
              <w:bottom w:val="single" w:sz="4" w:space="0" w:color="auto"/>
              <w:right w:val="nil"/>
            </w:tcBorders>
            <w:shd w:val="clear" w:color="000000" w:fill="D9D9D9"/>
            <w:vAlign w:val="bottom"/>
            <w:hideMark/>
          </w:tcPr>
          <w:p w14:paraId="45F311AD" w14:textId="77777777" w:rsidR="00A50DE7" w:rsidRPr="00A50DE7" w:rsidRDefault="00A50DE7" w:rsidP="00A50DE7">
            <w:pPr>
              <w:rPr>
                <w:rFonts w:ascii="Aptos Narrow" w:hAnsi="Aptos Narrow"/>
                <w:b/>
                <w:bCs/>
                <w:color w:val="000000"/>
                <w:sz w:val="22"/>
                <w:szCs w:val="22"/>
              </w:rPr>
            </w:pPr>
            <w:r w:rsidRPr="00A50DE7">
              <w:rPr>
                <w:rFonts w:ascii="Aptos Narrow" w:hAnsi="Aptos Narrow"/>
                <w:b/>
                <w:bCs/>
                <w:color w:val="000000"/>
                <w:sz w:val="22"/>
                <w:szCs w:val="22"/>
              </w:rPr>
              <w:t>status</w:t>
            </w:r>
          </w:p>
        </w:tc>
      </w:tr>
      <w:tr w:rsidR="00A50DE7" w:rsidRPr="00A50DE7" w14:paraId="4CCDD24C" w14:textId="77777777" w:rsidTr="00A50DE7">
        <w:trPr>
          <w:trHeight w:val="340"/>
        </w:trPr>
        <w:tc>
          <w:tcPr>
            <w:tcW w:w="328" w:type="dxa"/>
            <w:tcBorders>
              <w:top w:val="nil"/>
              <w:left w:val="nil"/>
              <w:bottom w:val="nil"/>
              <w:right w:val="nil"/>
            </w:tcBorders>
            <w:noWrap/>
            <w:vAlign w:val="bottom"/>
            <w:hideMark/>
          </w:tcPr>
          <w:p w14:paraId="457CD5D6" w14:textId="77777777" w:rsidR="00A50DE7" w:rsidRPr="00A50DE7" w:rsidRDefault="00A50DE7" w:rsidP="00A50DE7">
            <w:pPr>
              <w:jc w:val="right"/>
              <w:rPr>
                <w:rFonts w:ascii="Aptos Narrow" w:hAnsi="Aptos Narrow"/>
                <w:color w:val="000000"/>
                <w:sz w:val="22"/>
                <w:szCs w:val="22"/>
              </w:rPr>
            </w:pPr>
            <w:r w:rsidRPr="00A50DE7">
              <w:rPr>
                <w:rFonts w:ascii="Aptos Narrow" w:hAnsi="Aptos Narrow"/>
                <w:color w:val="000000"/>
                <w:sz w:val="22"/>
                <w:szCs w:val="22"/>
              </w:rPr>
              <w:t>1</w:t>
            </w:r>
          </w:p>
        </w:tc>
        <w:tc>
          <w:tcPr>
            <w:tcW w:w="2282" w:type="dxa"/>
            <w:tcBorders>
              <w:top w:val="nil"/>
              <w:left w:val="nil"/>
              <w:bottom w:val="nil"/>
              <w:right w:val="nil"/>
            </w:tcBorders>
            <w:noWrap/>
            <w:vAlign w:val="bottom"/>
            <w:hideMark/>
          </w:tcPr>
          <w:p w14:paraId="612456C5" w14:textId="77777777" w:rsidR="00A50DE7" w:rsidRPr="00A50DE7" w:rsidRDefault="00A50DE7" w:rsidP="00A50DE7">
            <w:pPr>
              <w:rPr>
                <w:rFonts w:ascii="Aptos Narrow" w:hAnsi="Aptos Narrow"/>
                <w:color w:val="000000"/>
                <w:sz w:val="22"/>
                <w:szCs w:val="22"/>
              </w:rPr>
            </w:pPr>
            <w:r w:rsidRPr="00A50DE7">
              <w:rPr>
                <w:rFonts w:ascii="Aptos Narrow" w:hAnsi="Aptos Narrow"/>
                <w:color w:val="000000"/>
                <w:sz w:val="22"/>
                <w:szCs w:val="22"/>
              </w:rPr>
              <w:t>IEC Bristol feedback</w:t>
            </w:r>
          </w:p>
        </w:tc>
        <w:tc>
          <w:tcPr>
            <w:tcW w:w="3690" w:type="dxa"/>
            <w:tcBorders>
              <w:top w:val="nil"/>
              <w:left w:val="nil"/>
              <w:bottom w:val="nil"/>
              <w:right w:val="nil"/>
            </w:tcBorders>
            <w:vAlign w:val="bottom"/>
            <w:hideMark/>
          </w:tcPr>
          <w:p w14:paraId="4A21B036" w14:textId="77777777" w:rsidR="00A50DE7" w:rsidRPr="00A50DE7" w:rsidRDefault="00A50DE7" w:rsidP="00A50DE7">
            <w:pPr>
              <w:rPr>
                <w:rFonts w:ascii="Aptos Narrow" w:hAnsi="Aptos Narrow"/>
                <w:color w:val="000000"/>
                <w:sz w:val="22"/>
                <w:szCs w:val="22"/>
              </w:rPr>
            </w:pPr>
            <w:r w:rsidRPr="00A50DE7">
              <w:rPr>
                <w:rFonts w:ascii="Aptos Narrow" w:hAnsi="Aptos Narrow"/>
                <w:color w:val="000000"/>
                <w:sz w:val="22"/>
                <w:szCs w:val="22"/>
              </w:rPr>
              <w:t>needs presentation/discussion</w:t>
            </w:r>
          </w:p>
        </w:tc>
        <w:tc>
          <w:tcPr>
            <w:tcW w:w="900" w:type="dxa"/>
            <w:tcBorders>
              <w:top w:val="nil"/>
              <w:left w:val="nil"/>
              <w:bottom w:val="nil"/>
              <w:right w:val="nil"/>
            </w:tcBorders>
            <w:vAlign w:val="bottom"/>
            <w:hideMark/>
          </w:tcPr>
          <w:p w14:paraId="0971EFFF" w14:textId="77777777" w:rsidR="00A50DE7" w:rsidRPr="00A50DE7" w:rsidRDefault="00A50DE7" w:rsidP="00A50DE7">
            <w:pPr>
              <w:rPr>
                <w:rFonts w:ascii="Aptos Narrow" w:hAnsi="Aptos Narrow"/>
                <w:color w:val="000000"/>
                <w:sz w:val="22"/>
                <w:szCs w:val="22"/>
              </w:rPr>
            </w:pPr>
          </w:p>
        </w:tc>
        <w:tc>
          <w:tcPr>
            <w:tcW w:w="1293" w:type="dxa"/>
            <w:tcBorders>
              <w:top w:val="nil"/>
              <w:left w:val="nil"/>
              <w:bottom w:val="nil"/>
              <w:right w:val="nil"/>
            </w:tcBorders>
            <w:vAlign w:val="bottom"/>
            <w:hideMark/>
          </w:tcPr>
          <w:p w14:paraId="7310BE15" w14:textId="77777777" w:rsidR="00A50DE7" w:rsidRPr="00A50DE7" w:rsidRDefault="00A50DE7" w:rsidP="00A50DE7">
            <w:pPr>
              <w:rPr>
                <w:sz w:val="22"/>
                <w:szCs w:val="22"/>
              </w:rPr>
            </w:pPr>
          </w:p>
        </w:tc>
        <w:tc>
          <w:tcPr>
            <w:tcW w:w="867" w:type="dxa"/>
            <w:tcBorders>
              <w:top w:val="nil"/>
              <w:left w:val="nil"/>
              <w:bottom w:val="nil"/>
              <w:right w:val="nil"/>
            </w:tcBorders>
            <w:vAlign w:val="bottom"/>
            <w:hideMark/>
          </w:tcPr>
          <w:p w14:paraId="64593186" w14:textId="77777777" w:rsidR="00A50DE7" w:rsidRPr="00A50DE7" w:rsidRDefault="00A50DE7" w:rsidP="00A50DE7">
            <w:pPr>
              <w:rPr>
                <w:sz w:val="22"/>
                <w:szCs w:val="22"/>
              </w:rPr>
            </w:pPr>
          </w:p>
        </w:tc>
      </w:tr>
      <w:tr w:rsidR="00A50DE7" w:rsidRPr="00A50DE7" w14:paraId="55CBF2F0" w14:textId="77777777" w:rsidTr="00A50DE7">
        <w:trPr>
          <w:trHeight w:val="680"/>
        </w:trPr>
        <w:tc>
          <w:tcPr>
            <w:tcW w:w="328" w:type="dxa"/>
            <w:tcBorders>
              <w:top w:val="nil"/>
              <w:left w:val="nil"/>
              <w:bottom w:val="nil"/>
              <w:right w:val="nil"/>
            </w:tcBorders>
            <w:shd w:val="clear" w:color="auto" w:fill="D6E3BC" w:themeFill="accent3" w:themeFillTint="66"/>
            <w:noWrap/>
            <w:vAlign w:val="bottom"/>
            <w:hideMark/>
          </w:tcPr>
          <w:p w14:paraId="0F0987AD" w14:textId="77777777" w:rsidR="00A50DE7" w:rsidRPr="00A50DE7" w:rsidRDefault="00A50DE7" w:rsidP="00A50DE7">
            <w:pPr>
              <w:jc w:val="right"/>
              <w:rPr>
                <w:rFonts w:ascii="Aptos Narrow" w:hAnsi="Aptos Narrow"/>
                <w:color w:val="000000"/>
                <w:sz w:val="22"/>
                <w:szCs w:val="22"/>
              </w:rPr>
            </w:pPr>
            <w:r w:rsidRPr="00A50DE7">
              <w:rPr>
                <w:rFonts w:ascii="Aptos Narrow" w:hAnsi="Aptos Narrow"/>
                <w:color w:val="000000"/>
                <w:sz w:val="22"/>
                <w:szCs w:val="22"/>
              </w:rPr>
              <w:t>2</w:t>
            </w:r>
          </w:p>
        </w:tc>
        <w:tc>
          <w:tcPr>
            <w:tcW w:w="2282" w:type="dxa"/>
            <w:tcBorders>
              <w:top w:val="nil"/>
              <w:left w:val="nil"/>
              <w:bottom w:val="nil"/>
              <w:right w:val="nil"/>
            </w:tcBorders>
            <w:shd w:val="clear" w:color="auto" w:fill="D6E3BC" w:themeFill="accent3" w:themeFillTint="66"/>
            <w:noWrap/>
            <w:vAlign w:val="bottom"/>
            <w:hideMark/>
          </w:tcPr>
          <w:p w14:paraId="7BA6B80F" w14:textId="77777777" w:rsidR="00A50DE7" w:rsidRPr="00A50DE7" w:rsidRDefault="00A50DE7" w:rsidP="00A50DE7">
            <w:pPr>
              <w:rPr>
                <w:rFonts w:ascii="Aptos Narrow" w:hAnsi="Aptos Narrow"/>
                <w:color w:val="000000"/>
                <w:sz w:val="22"/>
                <w:szCs w:val="22"/>
              </w:rPr>
            </w:pPr>
            <w:r w:rsidRPr="00A50DE7">
              <w:rPr>
                <w:rFonts w:ascii="Aptos Narrow" w:hAnsi="Aptos Narrow"/>
                <w:color w:val="000000"/>
                <w:sz w:val="22"/>
                <w:szCs w:val="22"/>
              </w:rPr>
              <w:t>Johan Change Proposal</w:t>
            </w:r>
          </w:p>
        </w:tc>
        <w:tc>
          <w:tcPr>
            <w:tcW w:w="3690" w:type="dxa"/>
            <w:tcBorders>
              <w:top w:val="nil"/>
              <w:left w:val="nil"/>
              <w:bottom w:val="nil"/>
              <w:right w:val="nil"/>
            </w:tcBorders>
            <w:shd w:val="clear" w:color="auto" w:fill="D6E3BC" w:themeFill="accent3" w:themeFillTint="66"/>
            <w:vAlign w:val="bottom"/>
            <w:hideMark/>
          </w:tcPr>
          <w:p w14:paraId="45F00AD7" w14:textId="77777777" w:rsidR="00A50DE7" w:rsidRPr="00A50DE7" w:rsidRDefault="00A50DE7" w:rsidP="00A50DE7">
            <w:pPr>
              <w:rPr>
                <w:rFonts w:ascii="Aptos Narrow" w:hAnsi="Aptos Narrow"/>
                <w:color w:val="000000"/>
                <w:sz w:val="22"/>
                <w:szCs w:val="22"/>
              </w:rPr>
            </w:pPr>
            <w:r w:rsidRPr="00A50DE7">
              <w:rPr>
                <w:rFonts w:ascii="Aptos Narrow" w:hAnsi="Aptos Narrow"/>
                <w:color w:val="000000"/>
                <w:sz w:val="22"/>
                <w:szCs w:val="22"/>
              </w:rPr>
              <w:t>integrate the changes and send out new version</w:t>
            </w:r>
          </w:p>
        </w:tc>
        <w:tc>
          <w:tcPr>
            <w:tcW w:w="900" w:type="dxa"/>
            <w:tcBorders>
              <w:top w:val="nil"/>
              <w:left w:val="nil"/>
              <w:bottom w:val="nil"/>
              <w:right w:val="nil"/>
            </w:tcBorders>
            <w:shd w:val="clear" w:color="auto" w:fill="D6E3BC" w:themeFill="accent3" w:themeFillTint="66"/>
            <w:vAlign w:val="bottom"/>
            <w:hideMark/>
          </w:tcPr>
          <w:p w14:paraId="24DCA975" w14:textId="77777777" w:rsidR="00A50DE7" w:rsidRPr="00A50DE7" w:rsidRDefault="00A50DE7" w:rsidP="00A50DE7">
            <w:pPr>
              <w:jc w:val="right"/>
              <w:rPr>
                <w:rFonts w:ascii="Aptos Narrow" w:hAnsi="Aptos Narrow"/>
                <w:color w:val="000000"/>
                <w:sz w:val="22"/>
                <w:szCs w:val="22"/>
              </w:rPr>
            </w:pPr>
            <w:r w:rsidRPr="00A50DE7">
              <w:rPr>
                <w:rFonts w:ascii="Aptos Narrow" w:hAnsi="Aptos Narrow"/>
                <w:color w:val="000000"/>
                <w:sz w:val="22"/>
                <w:szCs w:val="22"/>
              </w:rPr>
              <w:t>2025-11-17</w:t>
            </w:r>
          </w:p>
        </w:tc>
        <w:tc>
          <w:tcPr>
            <w:tcW w:w="1293" w:type="dxa"/>
            <w:tcBorders>
              <w:top w:val="nil"/>
              <w:left w:val="nil"/>
              <w:bottom w:val="nil"/>
              <w:right w:val="nil"/>
            </w:tcBorders>
            <w:shd w:val="clear" w:color="auto" w:fill="D6E3BC" w:themeFill="accent3" w:themeFillTint="66"/>
            <w:vAlign w:val="bottom"/>
            <w:hideMark/>
          </w:tcPr>
          <w:p w14:paraId="405DAEB1" w14:textId="77777777" w:rsidR="00A50DE7" w:rsidRPr="00A50DE7" w:rsidRDefault="00A50DE7" w:rsidP="00A50DE7">
            <w:pPr>
              <w:rPr>
                <w:rFonts w:ascii="Aptos Narrow" w:hAnsi="Aptos Narrow"/>
                <w:color w:val="000000"/>
                <w:sz w:val="22"/>
                <w:szCs w:val="22"/>
              </w:rPr>
            </w:pPr>
            <w:r w:rsidRPr="00A50DE7">
              <w:rPr>
                <w:rFonts w:ascii="Aptos Narrow" w:hAnsi="Aptos Narrow"/>
                <w:color w:val="000000"/>
                <w:sz w:val="22"/>
                <w:szCs w:val="22"/>
              </w:rPr>
              <w:t>Lukas</w:t>
            </w:r>
          </w:p>
        </w:tc>
        <w:tc>
          <w:tcPr>
            <w:tcW w:w="867" w:type="dxa"/>
            <w:tcBorders>
              <w:top w:val="nil"/>
              <w:left w:val="nil"/>
              <w:bottom w:val="nil"/>
              <w:right w:val="nil"/>
            </w:tcBorders>
            <w:shd w:val="clear" w:color="auto" w:fill="D6E3BC" w:themeFill="accent3" w:themeFillTint="66"/>
            <w:vAlign w:val="bottom"/>
            <w:hideMark/>
          </w:tcPr>
          <w:p w14:paraId="65039730" w14:textId="4FA816C9" w:rsidR="00A50DE7" w:rsidRPr="00A50DE7" w:rsidRDefault="00A50DE7" w:rsidP="00A50DE7">
            <w:pPr>
              <w:rPr>
                <w:rFonts w:ascii="Aptos Narrow" w:hAnsi="Aptos Narrow"/>
                <w:color w:val="000000"/>
                <w:sz w:val="22"/>
                <w:szCs w:val="22"/>
              </w:rPr>
            </w:pPr>
            <w:r>
              <w:rPr>
                <w:rFonts w:ascii="Aptos Narrow" w:hAnsi="Aptos Narrow"/>
                <w:color w:val="000000"/>
                <w:sz w:val="22"/>
              </w:rPr>
              <w:t>Done.</w:t>
            </w:r>
          </w:p>
        </w:tc>
      </w:tr>
      <w:tr w:rsidR="00A50DE7" w:rsidRPr="00A50DE7" w14:paraId="5F93223C" w14:textId="77777777" w:rsidTr="00A50DE7">
        <w:trPr>
          <w:trHeight w:val="680"/>
        </w:trPr>
        <w:tc>
          <w:tcPr>
            <w:tcW w:w="328" w:type="dxa"/>
            <w:tcBorders>
              <w:top w:val="nil"/>
              <w:left w:val="nil"/>
              <w:bottom w:val="nil"/>
              <w:right w:val="nil"/>
            </w:tcBorders>
            <w:noWrap/>
            <w:vAlign w:val="bottom"/>
            <w:hideMark/>
          </w:tcPr>
          <w:p w14:paraId="0C33CD9D" w14:textId="77777777" w:rsidR="00A50DE7" w:rsidRPr="00A50DE7" w:rsidRDefault="00A50DE7" w:rsidP="00A50DE7">
            <w:pPr>
              <w:jc w:val="right"/>
              <w:rPr>
                <w:rFonts w:ascii="Aptos Narrow" w:hAnsi="Aptos Narrow"/>
                <w:color w:val="000000"/>
                <w:sz w:val="22"/>
                <w:szCs w:val="22"/>
              </w:rPr>
            </w:pPr>
            <w:r w:rsidRPr="00A50DE7">
              <w:rPr>
                <w:rFonts w:ascii="Aptos Narrow" w:hAnsi="Aptos Narrow"/>
                <w:color w:val="000000"/>
                <w:sz w:val="22"/>
                <w:szCs w:val="22"/>
              </w:rPr>
              <w:t>3</w:t>
            </w:r>
          </w:p>
        </w:tc>
        <w:tc>
          <w:tcPr>
            <w:tcW w:w="2282" w:type="dxa"/>
            <w:tcBorders>
              <w:top w:val="nil"/>
              <w:left w:val="nil"/>
              <w:bottom w:val="nil"/>
              <w:right w:val="nil"/>
            </w:tcBorders>
            <w:noWrap/>
            <w:vAlign w:val="bottom"/>
            <w:hideMark/>
          </w:tcPr>
          <w:p w14:paraId="3A63AD25" w14:textId="07029462" w:rsidR="00A50DE7" w:rsidRPr="00A50DE7" w:rsidRDefault="00A50DE7" w:rsidP="00A50DE7">
            <w:pPr>
              <w:rPr>
                <w:rFonts w:ascii="Aptos Narrow" w:hAnsi="Aptos Narrow"/>
                <w:color w:val="000000"/>
                <w:sz w:val="22"/>
                <w:szCs w:val="22"/>
              </w:rPr>
            </w:pPr>
            <w:r w:rsidRPr="00A50DE7">
              <w:rPr>
                <w:rFonts w:ascii="Aptos Narrow" w:hAnsi="Aptos Narrow"/>
                <w:color w:val="000000"/>
                <w:sz w:val="22"/>
                <w:szCs w:val="22"/>
              </w:rPr>
              <w:t>Shore Station</w:t>
            </w:r>
            <w:r w:rsidR="004D2EF9">
              <w:rPr>
                <w:rFonts w:ascii="Aptos Narrow" w:hAnsi="Aptos Narrow"/>
                <w:color w:val="000000"/>
                <w:sz w:val="22"/>
              </w:rPr>
              <w:t xml:space="preserve"> instead of Base Station</w:t>
            </w:r>
          </w:p>
        </w:tc>
        <w:tc>
          <w:tcPr>
            <w:tcW w:w="3690" w:type="dxa"/>
            <w:tcBorders>
              <w:top w:val="nil"/>
              <w:left w:val="nil"/>
              <w:bottom w:val="nil"/>
              <w:right w:val="nil"/>
            </w:tcBorders>
            <w:vAlign w:val="bottom"/>
            <w:hideMark/>
          </w:tcPr>
          <w:p w14:paraId="1CF62542" w14:textId="77777777" w:rsidR="00A50DE7" w:rsidRPr="00A50DE7" w:rsidRDefault="00A50DE7" w:rsidP="00A50DE7">
            <w:pPr>
              <w:rPr>
                <w:rFonts w:ascii="Aptos Narrow" w:hAnsi="Aptos Narrow"/>
                <w:color w:val="000000"/>
                <w:sz w:val="22"/>
                <w:szCs w:val="22"/>
              </w:rPr>
            </w:pPr>
            <w:r w:rsidRPr="00A50DE7">
              <w:rPr>
                <w:rFonts w:ascii="Aptos Narrow" w:hAnsi="Aptos Narrow"/>
                <w:color w:val="000000"/>
                <w:sz w:val="22"/>
                <w:szCs w:val="22"/>
              </w:rPr>
              <w:t>ITU defines the name as Shore Station</w:t>
            </w:r>
          </w:p>
        </w:tc>
        <w:tc>
          <w:tcPr>
            <w:tcW w:w="900" w:type="dxa"/>
            <w:tcBorders>
              <w:top w:val="nil"/>
              <w:left w:val="nil"/>
              <w:bottom w:val="nil"/>
              <w:right w:val="nil"/>
            </w:tcBorders>
            <w:vAlign w:val="bottom"/>
            <w:hideMark/>
          </w:tcPr>
          <w:p w14:paraId="2A000D06" w14:textId="77777777" w:rsidR="00A50DE7" w:rsidRPr="00A50DE7" w:rsidRDefault="00A50DE7" w:rsidP="00A50DE7">
            <w:pPr>
              <w:rPr>
                <w:rFonts w:ascii="Aptos Narrow" w:hAnsi="Aptos Narrow"/>
                <w:color w:val="000000"/>
                <w:sz w:val="22"/>
                <w:szCs w:val="22"/>
              </w:rPr>
            </w:pPr>
          </w:p>
        </w:tc>
        <w:tc>
          <w:tcPr>
            <w:tcW w:w="1293" w:type="dxa"/>
            <w:tcBorders>
              <w:top w:val="nil"/>
              <w:left w:val="nil"/>
              <w:bottom w:val="nil"/>
              <w:right w:val="nil"/>
            </w:tcBorders>
            <w:vAlign w:val="bottom"/>
            <w:hideMark/>
          </w:tcPr>
          <w:p w14:paraId="5F0073EC" w14:textId="77777777" w:rsidR="00A50DE7" w:rsidRPr="00A50DE7" w:rsidRDefault="00A50DE7" w:rsidP="00A50DE7">
            <w:pPr>
              <w:rPr>
                <w:rFonts w:ascii="Aptos Narrow" w:hAnsi="Aptos Narrow"/>
                <w:color w:val="000000"/>
                <w:sz w:val="22"/>
                <w:szCs w:val="22"/>
              </w:rPr>
            </w:pPr>
            <w:r w:rsidRPr="00A50DE7">
              <w:rPr>
                <w:rFonts w:ascii="Aptos Narrow" w:hAnsi="Aptos Narrow"/>
                <w:color w:val="000000"/>
                <w:sz w:val="22"/>
                <w:szCs w:val="22"/>
              </w:rPr>
              <w:t>Lukas</w:t>
            </w:r>
          </w:p>
        </w:tc>
        <w:tc>
          <w:tcPr>
            <w:tcW w:w="867" w:type="dxa"/>
            <w:tcBorders>
              <w:top w:val="nil"/>
              <w:left w:val="nil"/>
              <w:bottom w:val="nil"/>
              <w:right w:val="nil"/>
            </w:tcBorders>
            <w:vAlign w:val="bottom"/>
            <w:hideMark/>
          </w:tcPr>
          <w:p w14:paraId="2F6C0F49" w14:textId="77777777" w:rsidR="00A50DE7" w:rsidRPr="00A50DE7" w:rsidRDefault="00A50DE7" w:rsidP="00A50DE7">
            <w:pPr>
              <w:rPr>
                <w:rFonts w:ascii="Aptos Narrow" w:hAnsi="Aptos Narrow"/>
                <w:color w:val="000000"/>
                <w:sz w:val="22"/>
                <w:szCs w:val="22"/>
              </w:rPr>
            </w:pPr>
            <w:r w:rsidRPr="00A50DE7">
              <w:rPr>
                <w:rFonts w:ascii="Aptos Narrow" w:hAnsi="Aptos Narrow"/>
                <w:color w:val="000000"/>
                <w:sz w:val="22"/>
                <w:szCs w:val="22"/>
              </w:rPr>
              <w:t>agreed</w:t>
            </w:r>
          </w:p>
        </w:tc>
      </w:tr>
      <w:tr w:rsidR="00A50DE7" w:rsidRPr="00A50DE7" w14:paraId="55125D8D" w14:textId="77777777" w:rsidTr="00A50DE7">
        <w:trPr>
          <w:trHeight w:val="340"/>
        </w:trPr>
        <w:tc>
          <w:tcPr>
            <w:tcW w:w="328" w:type="dxa"/>
            <w:tcBorders>
              <w:top w:val="nil"/>
              <w:left w:val="nil"/>
              <w:bottom w:val="nil"/>
              <w:right w:val="nil"/>
            </w:tcBorders>
            <w:noWrap/>
            <w:vAlign w:val="bottom"/>
            <w:hideMark/>
          </w:tcPr>
          <w:p w14:paraId="2A9532E9" w14:textId="77777777" w:rsidR="00A50DE7" w:rsidRPr="00A50DE7" w:rsidRDefault="00A50DE7" w:rsidP="00A50DE7">
            <w:pPr>
              <w:jc w:val="right"/>
              <w:rPr>
                <w:rFonts w:ascii="Aptos Narrow" w:hAnsi="Aptos Narrow"/>
                <w:color w:val="000000"/>
                <w:sz w:val="22"/>
                <w:szCs w:val="22"/>
              </w:rPr>
            </w:pPr>
            <w:r w:rsidRPr="00A50DE7">
              <w:rPr>
                <w:rFonts w:ascii="Aptos Narrow" w:hAnsi="Aptos Narrow"/>
                <w:color w:val="000000"/>
                <w:sz w:val="22"/>
                <w:szCs w:val="22"/>
              </w:rPr>
              <w:t>4</w:t>
            </w:r>
          </w:p>
        </w:tc>
        <w:tc>
          <w:tcPr>
            <w:tcW w:w="2282" w:type="dxa"/>
            <w:tcBorders>
              <w:top w:val="nil"/>
              <w:left w:val="nil"/>
              <w:bottom w:val="nil"/>
              <w:right w:val="nil"/>
            </w:tcBorders>
            <w:noWrap/>
            <w:vAlign w:val="bottom"/>
            <w:hideMark/>
          </w:tcPr>
          <w:p w14:paraId="38CEE9B0" w14:textId="77777777" w:rsidR="00A50DE7" w:rsidRPr="00A50DE7" w:rsidRDefault="00A50DE7" w:rsidP="00A50DE7">
            <w:pPr>
              <w:rPr>
                <w:rFonts w:ascii="Aptos Narrow" w:hAnsi="Aptos Narrow"/>
                <w:color w:val="000000"/>
                <w:sz w:val="22"/>
                <w:szCs w:val="22"/>
              </w:rPr>
            </w:pPr>
            <w:r w:rsidRPr="00A50DE7">
              <w:rPr>
                <w:rFonts w:ascii="Aptos Narrow" w:hAnsi="Aptos Narrow"/>
                <w:color w:val="000000"/>
                <w:sz w:val="22"/>
                <w:szCs w:val="22"/>
              </w:rPr>
              <w:t>PKI in ops and install</w:t>
            </w:r>
          </w:p>
        </w:tc>
        <w:tc>
          <w:tcPr>
            <w:tcW w:w="3690" w:type="dxa"/>
            <w:tcBorders>
              <w:top w:val="nil"/>
              <w:left w:val="nil"/>
              <w:bottom w:val="nil"/>
              <w:right w:val="nil"/>
            </w:tcBorders>
            <w:vAlign w:val="bottom"/>
            <w:hideMark/>
          </w:tcPr>
          <w:p w14:paraId="74E7E4FE" w14:textId="77777777" w:rsidR="00A50DE7" w:rsidRPr="00A50DE7" w:rsidRDefault="00A50DE7" w:rsidP="00A50DE7">
            <w:pPr>
              <w:rPr>
                <w:rFonts w:ascii="Aptos Narrow" w:hAnsi="Aptos Narrow"/>
                <w:color w:val="000000"/>
                <w:sz w:val="22"/>
                <w:szCs w:val="22"/>
              </w:rPr>
            </w:pPr>
            <w:r w:rsidRPr="00A50DE7">
              <w:rPr>
                <w:rFonts w:ascii="Aptos Narrow" w:hAnsi="Aptos Narrow"/>
                <w:color w:val="000000"/>
                <w:sz w:val="22"/>
                <w:szCs w:val="22"/>
              </w:rPr>
              <w:t>provide draft for integration</w:t>
            </w:r>
          </w:p>
        </w:tc>
        <w:tc>
          <w:tcPr>
            <w:tcW w:w="900" w:type="dxa"/>
            <w:tcBorders>
              <w:top w:val="nil"/>
              <w:left w:val="nil"/>
              <w:bottom w:val="nil"/>
              <w:right w:val="nil"/>
            </w:tcBorders>
            <w:vAlign w:val="bottom"/>
            <w:hideMark/>
          </w:tcPr>
          <w:p w14:paraId="7F48DF3A" w14:textId="77777777" w:rsidR="00A50DE7" w:rsidRPr="00A50DE7" w:rsidRDefault="00A50DE7" w:rsidP="00A50DE7">
            <w:pPr>
              <w:rPr>
                <w:rFonts w:ascii="Aptos Narrow" w:hAnsi="Aptos Narrow"/>
                <w:color w:val="000000"/>
                <w:sz w:val="22"/>
                <w:szCs w:val="22"/>
              </w:rPr>
            </w:pPr>
            <w:r w:rsidRPr="00A50DE7">
              <w:rPr>
                <w:rFonts w:ascii="Aptos Narrow" w:hAnsi="Aptos Narrow"/>
                <w:color w:val="000000"/>
                <w:sz w:val="22"/>
                <w:szCs w:val="22"/>
              </w:rPr>
              <w:t>Feb. 2026</w:t>
            </w:r>
          </w:p>
        </w:tc>
        <w:tc>
          <w:tcPr>
            <w:tcW w:w="1293" w:type="dxa"/>
            <w:tcBorders>
              <w:top w:val="nil"/>
              <w:left w:val="nil"/>
              <w:bottom w:val="nil"/>
              <w:right w:val="nil"/>
            </w:tcBorders>
            <w:vAlign w:val="bottom"/>
            <w:hideMark/>
          </w:tcPr>
          <w:p w14:paraId="29A8B71F" w14:textId="77777777" w:rsidR="00A50DE7" w:rsidRPr="00A50DE7" w:rsidRDefault="00A50DE7" w:rsidP="00A50DE7">
            <w:pPr>
              <w:rPr>
                <w:rFonts w:ascii="Aptos Narrow" w:hAnsi="Aptos Narrow"/>
                <w:color w:val="000000"/>
                <w:sz w:val="22"/>
                <w:szCs w:val="22"/>
              </w:rPr>
            </w:pPr>
            <w:r w:rsidRPr="00A50DE7">
              <w:rPr>
                <w:rFonts w:ascii="Aptos Narrow" w:hAnsi="Aptos Narrow"/>
                <w:color w:val="000000"/>
                <w:sz w:val="22"/>
                <w:szCs w:val="22"/>
              </w:rPr>
              <w:t>Stefan</w:t>
            </w:r>
          </w:p>
        </w:tc>
        <w:tc>
          <w:tcPr>
            <w:tcW w:w="867" w:type="dxa"/>
            <w:tcBorders>
              <w:top w:val="nil"/>
              <w:left w:val="nil"/>
              <w:bottom w:val="nil"/>
              <w:right w:val="nil"/>
            </w:tcBorders>
            <w:vAlign w:val="bottom"/>
            <w:hideMark/>
          </w:tcPr>
          <w:p w14:paraId="4885EE43" w14:textId="77777777" w:rsidR="00A50DE7" w:rsidRPr="00A50DE7" w:rsidRDefault="00A50DE7" w:rsidP="00A50DE7">
            <w:pPr>
              <w:rPr>
                <w:rFonts w:ascii="Aptos Narrow" w:hAnsi="Aptos Narrow"/>
                <w:color w:val="000000"/>
                <w:sz w:val="22"/>
                <w:szCs w:val="22"/>
              </w:rPr>
            </w:pPr>
            <w:r w:rsidRPr="00A50DE7">
              <w:rPr>
                <w:rFonts w:ascii="Aptos Narrow" w:hAnsi="Aptos Narrow"/>
                <w:color w:val="000000"/>
                <w:sz w:val="22"/>
                <w:szCs w:val="22"/>
              </w:rPr>
              <w:t>agreed</w:t>
            </w:r>
          </w:p>
        </w:tc>
      </w:tr>
      <w:tr w:rsidR="00A50DE7" w:rsidRPr="00A50DE7" w14:paraId="25072AB9" w14:textId="77777777" w:rsidTr="00A50DE7">
        <w:trPr>
          <w:trHeight w:val="340"/>
        </w:trPr>
        <w:tc>
          <w:tcPr>
            <w:tcW w:w="328" w:type="dxa"/>
            <w:tcBorders>
              <w:top w:val="nil"/>
              <w:left w:val="nil"/>
              <w:bottom w:val="nil"/>
              <w:right w:val="nil"/>
            </w:tcBorders>
            <w:noWrap/>
            <w:vAlign w:val="bottom"/>
            <w:hideMark/>
          </w:tcPr>
          <w:p w14:paraId="3C9BC290" w14:textId="77777777" w:rsidR="00A50DE7" w:rsidRPr="00A50DE7" w:rsidRDefault="00A50DE7" w:rsidP="00A50DE7">
            <w:pPr>
              <w:jc w:val="right"/>
              <w:rPr>
                <w:rFonts w:ascii="Aptos Narrow" w:hAnsi="Aptos Narrow"/>
                <w:color w:val="000000"/>
                <w:sz w:val="22"/>
                <w:szCs w:val="22"/>
              </w:rPr>
            </w:pPr>
            <w:r w:rsidRPr="00A50DE7">
              <w:rPr>
                <w:rFonts w:ascii="Aptos Narrow" w:hAnsi="Aptos Narrow"/>
                <w:color w:val="000000"/>
                <w:sz w:val="22"/>
                <w:szCs w:val="22"/>
              </w:rPr>
              <w:t>5</w:t>
            </w:r>
          </w:p>
        </w:tc>
        <w:tc>
          <w:tcPr>
            <w:tcW w:w="2282" w:type="dxa"/>
            <w:tcBorders>
              <w:top w:val="nil"/>
              <w:left w:val="nil"/>
              <w:bottom w:val="nil"/>
              <w:right w:val="nil"/>
            </w:tcBorders>
            <w:noWrap/>
            <w:vAlign w:val="bottom"/>
            <w:hideMark/>
          </w:tcPr>
          <w:p w14:paraId="3E83EE12" w14:textId="77777777" w:rsidR="00A50DE7" w:rsidRPr="00A50DE7" w:rsidRDefault="00A50DE7" w:rsidP="00A50DE7">
            <w:pPr>
              <w:rPr>
                <w:rFonts w:ascii="Aptos Narrow" w:hAnsi="Aptos Narrow"/>
                <w:color w:val="000000"/>
                <w:sz w:val="22"/>
                <w:szCs w:val="22"/>
              </w:rPr>
            </w:pPr>
            <w:r w:rsidRPr="00A50DE7">
              <w:rPr>
                <w:rFonts w:ascii="Aptos Narrow" w:hAnsi="Aptos Narrow"/>
                <w:color w:val="000000"/>
                <w:sz w:val="22"/>
                <w:szCs w:val="22"/>
              </w:rPr>
              <w:t>R-mode of operation</w:t>
            </w:r>
          </w:p>
        </w:tc>
        <w:tc>
          <w:tcPr>
            <w:tcW w:w="3690" w:type="dxa"/>
            <w:tcBorders>
              <w:top w:val="nil"/>
              <w:left w:val="nil"/>
              <w:bottom w:val="nil"/>
              <w:right w:val="nil"/>
            </w:tcBorders>
            <w:vAlign w:val="bottom"/>
            <w:hideMark/>
          </w:tcPr>
          <w:p w14:paraId="6651079F" w14:textId="77777777" w:rsidR="00A50DE7" w:rsidRPr="00A50DE7" w:rsidRDefault="00A50DE7" w:rsidP="00A50DE7">
            <w:pPr>
              <w:rPr>
                <w:rFonts w:ascii="Aptos Narrow" w:hAnsi="Aptos Narrow"/>
                <w:color w:val="000000"/>
                <w:sz w:val="22"/>
                <w:szCs w:val="22"/>
              </w:rPr>
            </w:pPr>
            <w:r w:rsidRPr="00A50DE7">
              <w:rPr>
                <w:rFonts w:ascii="Aptos Narrow" w:hAnsi="Aptos Narrow"/>
                <w:color w:val="000000"/>
                <w:sz w:val="22"/>
                <w:szCs w:val="22"/>
              </w:rPr>
              <w:t>include in mode operation</w:t>
            </w:r>
          </w:p>
        </w:tc>
        <w:tc>
          <w:tcPr>
            <w:tcW w:w="900" w:type="dxa"/>
            <w:tcBorders>
              <w:top w:val="nil"/>
              <w:left w:val="nil"/>
              <w:bottom w:val="nil"/>
              <w:right w:val="nil"/>
            </w:tcBorders>
            <w:vAlign w:val="bottom"/>
            <w:hideMark/>
          </w:tcPr>
          <w:p w14:paraId="4D9E4BDB" w14:textId="77777777" w:rsidR="00A50DE7" w:rsidRPr="00A50DE7" w:rsidRDefault="00A50DE7" w:rsidP="00A50DE7">
            <w:pPr>
              <w:rPr>
                <w:rFonts w:ascii="Aptos Narrow" w:hAnsi="Aptos Narrow"/>
                <w:color w:val="000000"/>
                <w:sz w:val="22"/>
                <w:szCs w:val="22"/>
              </w:rPr>
            </w:pPr>
            <w:r w:rsidRPr="00A50DE7">
              <w:rPr>
                <w:rFonts w:ascii="Aptos Narrow" w:hAnsi="Aptos Narrow"/>
                <w:color w:val="000000"/>
                <w:sz w:val="22"/>
                <w:szCs w:val="22"/>
              </w:rPr>
              <w:t>Feb. 2026</w:t>
            </w:r>
          </w:p>
        </w:tc>
        <w:tc>
          <w:tcPr>
            <w:tcW w:w="1293" w:type="dxa"/>
            <w:tcBorders>
              <w:top w:val="nil"/>
              <w:left w:val="nil"/>
              <w:bottom w:val="nil"/>
              <w:right w:val="nil"/>
            </w:tcBorders>
            <w:vAlign w:val="bottom"/>
            <w:hideMark/>
          </w:tcPr>
          <w:p w14:paraId="4CD0FC61" w14:textId="77777777" w:rsidR="00A50DE7" w:rsidRPr="00A50DE7" w:rsidRDefault="00A50DE7" w:rsidP="00A50DE7">
            <w:pPr>
              <w:rPr>
                <w:rFonts w:ascii="Aptos Narrow" w:hAnsi="Aptos Narrow"/>
                <w:color w:val="000000"/>
                <w:sz w:val="22"/>
                <w:szCs w:val="22"/>
              </w:rPr>
            </w:pPr>
            <w:r w:rsidRPr="00A50DE7">
              <w:rPr>
                <w:rFonts w:ascii="Aptos Narrow" w:hAnsi="Aptos Narrow"/>
                <w:color w:val="000000"/>
                <w:sz w:val="22"/>
                <w:szCs w:val="22"/>
              </w:rPr>
              <w:t>Ronald</w:t>
            </w:r>
          </w:p>
        </w:tc>
        <w:tc>
          <w:tcPr>
            <w:tcW w:w="867" w:type="dxa"/>
            <w:tcBorders>
              <w:top w:val="nil"/>
              <w:left w:val="nil"/>
              <w:bottom w:val="nil"/>
              <w:right w:val="nil"/>
            </w:tcBorders>
            <w:vAlign w:val="bottom"/>
            <w:hideMark/>
          </w:tcPr>
          <w:p w14:paraId="086EFDB1" w14:textId="77777777" w:rsidR="00A50DE7" w:rsidRPr="00A50DE7" w:rsidRDefault="00A50DE7" w:rsidP="00A50DE7">
            <w:pPr>
              <w:rPr>
                <w:rFonts w:ascii="Aptos Narrow" w:hAnsi="Aptos Narrow"/>
                <w:color w:val="000000"/>
                <w:sz w:val="22"/>
                <w:szCs w:val="22"/>
              </w:rPr>
            </w:pPr>
            <w:r w:rsidRPr="00A50DE7">
              <w:rPr>
                <w:rFonts w:ascii="Aptos Narrow" w:hAnsi="Aptos Narrow"/>
                <w:color w:val="000000"/>
                <w:sz w:val="22"/>
                <w:szCs w:val="22"/>
              </w:rPr>
              <w:t>agreed</w:t>
            </w:r>
          </w:p>
        </w:tc>
      </w:tr>
      <w:tr w:rsidR="00A50DE7" w:rsidRPr="00A50DE7" w14:paraId="5C857478" w14:textId="77777777" w:rsidTr="00A50DE7">
        <w:trPr>
          <w:trHeight w:val="340"/>
        </w:trPr>
        <w:tc>
          <w:tcPr>
            <w:tcW w:w="328" w:type="dxa"/>
            <w:tcBorders>
              <w:top w:val="nil"/>
              <w:left w:val="nil"/>
              <w:bottom w:val="nil"/>
              <w:right w:val="nil"/>
            </w:tcBorders>
            <w:noWrap/>
            <w:vAlign w:val="bottom"/>
            <w:hideMark/>
          </w:tcPr>
          <w:p w14:paraId="1EFEB042" w14:textId="77777777" w:rsidR="00A50DE7" w:rsidRPr="00A50DE7" w:rsidRDefault="00A50DE7" w:rsidP="00A50DE7">
            <w:pPr>
              <w:jc w:val="right"/>
              <w:rPr>
                <w:rFonts w:ascii="Aptos Narrow" w:hAnsi="Aptos Narrow"/>
                <w:color w:val="000000"/>
                <w:sz w:val="22"/>
                <w:szCs w:val="22"/>
              </w:rPr>
            </w:pPr>
            <w:r w:rsidRPr="00A50DE7">
              <w:rPr>
                <w:rFonts w:ascii="Aptos Narrow" w:hAnsi="Aptos Narrow"/>
                <w:color w:val="000000"/>
                <w:sz w:val="22"/>
                <w:szCs w:val="22"/>
              </w:rPr>
              <w:t>6</w:t>
            </w:r>
          </w:p>
        </w:tc>
        <w:tc>
          <w:tcPr>
            <w:tcW w:w="2282" w:type="dxa"/>
            <w:tcBorders>
              <w:top w:val="nil"/>
              <w:left w:val="nil"/>
              <w:bottom w:val="nil"/>
              <w:right w:val="nil"/>
            </w:tcBorders>
            <w:noWrap/>
            <w:vAlign w:val="bottom"/>
            <w:hideMark/>
          </w:tcPr>
          <w:p w14:paraId="2BBC9E88" w14:textId="77777777" w:rsidR="00A50DE7" w:rsidRPr="00A50DE7" w:rsidRDefault="00A50DE7" w:rsidP="00A50DE7">
            <w:pPr>
              <w:rPr>
                <w:rFonts w:ascii="Aptos Narrow" w:hAnsi="Aptos Narrow"/>
                <w:color w:val="000000"/>
                <w:sz w:val="22"/>
                <w:szCs w:val="22"/>
              </w:rPr>
            </w:pPr>
            <w:r w:rsidRPr="00A50DE7">
              <w:rPr>
                <w:rFonts w:ascii="Aptos Narrow" w:hAnsi="Aptos Narrow"/>
                <w:color w:val="000000"/>
                <w:sz w:val="22"/>
                <w:szCs w:val="22"/>
              </w:rPr>
              <w:t>Service Interface</w:t>
            </w:r>
          </w:p>
        </w:tc>
        <w:tc>
          <w:tcPr>
            <w:tcW w:w="3690" w:type="dxa"/>
            <w:tcBorders>
              <w:top w:val="nil"/>
              <w:left w:val="nil"/>
              <w:bottom w:val="nil"/>
              <w:right w:val="nil"/>
            </w:tcBorders>
            <w:vAlign w:val="bottom"/>
            <w:hideMark/>
          </w:tcPr>
          <w:p w14:paraId="7E1A96FA" w14:textId="77777777" w:rsidR="00A50DE7" w:rsidRPr="00A50DE7" w:rsidRDefault="00A50DE7" w:rsidP="00A50DE7">
            <w:pPr>
              <w:rPr>
                <w:rFonts w:ascii="Aptos Narrow" w:hAnsi="Aptos Narrow"/>
                <w:color w:val="000000"/>
                <w:sz w:val="22"/>
                <w:szCs w:val="22"/>
              </w:rPr>
            </w:pPr>
            <w:r w:rsidRPr="00A50DE7">
              <w:rPr>
                <w:rFonts w:ascii="Aptos Narrow" w:hAnsi="Aptos Narrow"/>
                <w:color w:val="000000"/>
                <w:sz w:val="22"/>
                <w:szCs w:val="22"/>
              </w:rPr>
              <w:t>provide draft for integration</w:t>
            </w:r>
          </w:p>
        </w:tc>
        <w:tc>
          <w:tcPr>
            <w:tcW w:w="900" w:type="dxa"/>
            <w:tcBorders>
              <w:top w:val="nil"/>
              <w:left w:val="nil"/>
              <w:bottom w:val="nil"/>
              <w:right w:val="nil"/>
            </w:tcBorders>
            <w:vAlign w:val="bottom"/>
            <w:hideMark/>
          </w:tcPr>
          <w:p w14:paraId="5D1EF146" w14:textId="77777777" w:rsidR="00A50DE7" w:rsidRPr="00A50DE7" w:rsidRDefault="00A50DE7" w:rsidP="00A50DE7">
            <w:pPr>
              <w:rPr>
                <w:rFonts w:ascii="Aptos Narrow" w:hAnsi="Aptos Narrow"/>
                <w:color w:val="000000"/>
                <w:sz w:val="22"/>
                <w:szCs w:val="22"/>
              </w:rPr>
            </w:pPr>
            <w:r w:rsidRPr="00A50DE7">
              <w:rPr>
                <w:rFonts w:ascii="Aptos Narrow" w:hAnsi="Aptos Narrow"/>
                <w:color w:val="000000"/>
                <w:sz w:val="22"/>
                <w:szCs w:val="22"/>
              </w:rPr>
              <w:t>Feb. 2026</w:t>
            </w:r>
          </w:p>
        </w:tc>
        <w:tc>
          <w:tcPr>
            <w:tcW w:w="1293" w:type="dxa"/>
            <w:tcBorders>
              <w:top w:val="nil"/>
              <w:left w:val="nil"/>
              <w:bottom w:val="nil"/>
              <w:right w:val="nil"/>
            </w:tcBorders>
            <w:vAlign w:val="bottom"/>
            <w:hideMark/>
          </w:tcPr>
          <w:p w14:paraId="071AFF66" w14:textId="77777777" w:rsidR="00A50DE7" w:rsidRPr="00A50DE7" w:rsidRDefault="00A50DE7" w:rsidP="00A50DE7">
            <w:pPr>
              <w:rPr>
                <w:rFonts w:ascii="Aptos Narrow" w:hAnsi="Aptos Narrow"/>
                <w:color w:val="000000"/>
                <w:sz w:val="22"/>
                <w:szCs w:val="22"/>
              </w:rPr>
            </w:pPr>
            <w:r w:rsidRPr="00A50DE7">
              <w:rPr>
                <w:rFonts w:ascii="Aptos Narrow" w:hAnsi="Aptos Narrow"/>
                <w:color w:val="000000"/>
                <w:sz w:val="22"/>
                <w:szCs w:val="22"/>
              </w:rPr>
              <w:t>China</w:t>
            </w:r>
          </w:p>
        </w:tc>
        <w:tc>
          <w:tcPr>
            <w:tcW w:w="867" w:type="dxa"/>
            <w:tcBorders>
              <w:top w:val="nil"/>
              <w:left w:val="nil"/>
              <w:bottom w:val="nil"/>
              <w:right w:val="nil"/>
            </w:tcBorders>
            <w:vAlign w:val="bottom"/>
            <w:hideMark/>
          </w:tcPr>
          <w:p w14:paraId="31C48DEC" w14:textId="77777777" w:rsidR="00A50DE7" w:rsidRPr="00A50DE7" w:rsidRDefault="00A50DE7" w:rsidP="00A50DE7">
            <w:pPr>
              <w:rPr>
                <w:rFonts w:ascii="Aptos Narrow" w:hAnsi="Aptos Narrow"/>
                <w:color w:val="000000"/>
                <w:sz w:val="22"/>
                <w:szCs w:val="22"/>
              </w:rPr>
            </w:pPr>
            <w:r w:rsidRPr="00A50DE7">
              <w:rPr>
                <w:rFonts w:ascii="Aptos Narrow" w:hAnsi="Aptos Narrow"/>
                <w:color w:val="000000"/>
                <w:sz w:val="22"/>
                <w:szCs w:val="22"/>
              </w:rPr>
              <w:t>agreed</w:t>
            </w:r>
          </w:p>
        </w:tc>
      </w:tr>
      <w:tr w:rsidR="00A50DE7" w:rsidRPr="00A50DE7" w14:paraId="324EE678" w14:textId="77777777" w:rsidTr="00A50DE7">
        <w:trPr>
          <w:trHeight w:val="1020"/>
        </w:trPr>
        <w:tc>
          <w:tcPr>
            <w:tcW w:w="328" w:type="dxa"/>
            <w:tcBorders>
              <w:top w:val="nil"/>
              <w:left w:val="nil"/>
              <w:bottom w:val="nil"/>
              <w:right w:val="nil"/>
            </w:tcBorders>
            <w:noWrap/>
            <w:vAlign w:val="bottom"/>
            <w:hideMark/>
          </w:tcPr>
          <w:p w14:paraId="06D2025A" w14:textId="77777777" w:rsidR="00A50DE7" w:rsidRPr="00A50DE7" w:rsidRDefault="00A50DE7" w:rsidP="00A50DE7">
            <w:pPr>
              <w:jc w:val="right"/>
              <w:rPr>
                <w:rFonts w:ascii="Aptos Narrow" w:hAnsi="Aptos Narrow"/>
                <w:color w:val="000000"/>
                <w:sz w:val="22"/>
                <w:szCs w:val="22"/>
              </w:rPr>
            </w:pPr>
            <w:r w:rsidRPr="00A50DE7">
              <w:rPr>
                <w:rFonts w:ascii="Aptos Narrow" w:hAnsi="Aptos Narrow"/>
                <w:color w:val="000000"/>
                <w:sz w:val="22"/>
                <w:szCs w:val="22"/>
              </w:rPr>
              <w:t>7</w:t>
            </w:r>
          </w:p>
        </w:tc>
        <w:tc>
          <w:tcPr>
            <w:tcW w:w="2282" w:type="dxa"/>
            <w:tcBorders>
              <w:top w:val="nil"/>
              <w:left w:val="nil"/>
              <w:bottom w:val="nil"/>
              <w:right w:val="nil"/>
            </w:tcBorders>
            <w:noWrap/>
            <w:vAlign w:val="bottom"/>
            <w:hideMark/>
          </w:tcPr>
          <w:p w14:paraId="41B0F99B" w14:textId="77777777" w:rsidR="00A50DE7" w:rsidRPr="00A50DE7" w:rsidRDefault="00A50DE7" w:rsidP="00A50DE7">
            <w:pPr>
              <w:rPr>
                <w:rFonts w:ascii="Aptos Narrow" w:hAnsi="Aptos Narrow"/>
                <w:color w:val="000000"/>
                <w:sz w:val="22"/>
                <w:szCs w:val="22"/>
              </w:rPr>
            </w:pPr>
            <w:r w:rsidRPr="00A50DE7">
              <w:rPr>
                <w:rFonts w:ascii="Aptos Narrow" w:hAnsi="Aptos Narrow"/>
                <w:color w:val="000000"/>
                <w:sz w:val="22"/>
                <w:szCs w:val="22"/>
              </w:rPr>
              <w:t>review</w:t>
            </w:r>
          </w:p>
        </w:tc>
        <w:tc>
          <w:tcPr>
            <w:tcW w:w="3690" w:type="dxa"/>
            <w:tcBorders>
              <w:top w:val="nil"/>
              <w:left w:val="nil"/>
              <w:bottom w:val="nil"/>
              <w:right w:val="nil"/>
            </w:tcBorders>
            <w:vAlign w:val="bottom"/>
            <w:hideMark/>
          </w:tcPr>
          <w:p w14:paraId="3D649104" w14:textId="77777777" w:rsidR="00A50DE7" w:rsidRPr="00A50DE7" w:rsidRDefault="00A50DE7" w:rsidP="00A50DE7">
            <w:pPr>
              <w:rPr>
                <w:rFonts w:ascii="Aptos Narrow" w:hAnsi="Aptos Narrow"/>
                <w:color w:val="000000"/>
                <w:sz w:val="22"/>
                <w:szCs w:val="22"/>
              </w:rPr>
            </w:pPr>
            <w:r w:rsidRPr="00A50DE7">
              <w:rPr>
                <w:rFonts w:ascii="Aptos Narrow" w:hAnsi="Aptos Narrow"/>
                <w:color w:val="000000"/>
                <w:sz w:val="22"/>
                <w:szCs w:val="22"/>
              </w:rPr>
              <w:t>review all and comment inside the online version distributed by Lukas Nov 2026</w:t>
            </w:r>
          </w:p>
        </w:tc>
        <w:tc>
          <w:tcPr>
            <w:tcW w:w="900" w:type="dxa"/>
            <w:tcBorders>
              <w:top w:val="nil"/>
              <w:left w:val="nil"/>
              <w:bottom w:val="nil"/>
              <w:right w:val="nil"/>
            </w:tcBorders>
            <w:vAlign w:val="bottom"/>
            <w:hideMark/>
          </w:tcPr>
          <w:p w14:paraId="561C1AE5" w14:textId="77777777" w:rsidR="00A50DE7" w:rsidRPr="00A50DE7" w:rsidRDefault="00A50DE7" w:rsidP="00A50DE7">
            <w:pPr>
              <w:rPr>
                <w:rFonts w:ascii="Aptos Narrow" w:hAnsi="Aptos Narrow"/>
                <w:color w:val="000000"/>
                <w:sz w:val="22"/>
                <w:szCs w:val="22"/>
              </w:rPr>
            </w:pPr>
            <w:r w:rsidRPr="00A50DE7">
              <w:rPr>
                <w:rFonts w:ascii="Aptos Narrow" w:hAnsi="Aptos Narrow"/>
                <w:color w:val="000000"/>
                <w:sz w:val="22"/>
                <w:szCs w:val="22"/>
              </w:rPr>
              <w:t>Feb. 2026</w:t>
            </w:r>
          </w:p>
        </w:tc>
        <w:tc>
          <w:tcPr>
            <w:tcW w:w="1293" w:type="dxa"/>
            <w:tcBorders>
              <w:top w:val="nil"/>
              <w:left w:val="nil"/>
              <w:bottom w:val="nil"/>
              <w:right w:val="nil"/>
            </w:tcBorders>
            <w:vAlign w:val="bottom"/>
            <w:hideMark/>
          </w:tcPr>
          <w:p w14:paraId="0F40B83C" w14:textId="77777777" w:rsidR="00A50DE7" w:rsidRPr="00A50DE7" w:rsidRDefault="00A50DE7" w:rsidP="00A50DE7">
            <w:pPr>
              <w:rPr>
                <w:rFonts w:ascii="Aptos Narrow" w:hAnsi="Aptos Narrow"/>
                <w:color w:val="000000"/>
                <w:sz w:val="22"/>
                <w:szCs w:val="22"/>
              </w:rPr>
            </w:pPr>
            <w:r w:rsidRPr="00A50DE7">
              <w:rPr>
                <w:rFonts w:ascii="Aptos Narrow" w:hAnsi="Aptos Narrow"/>
                <w:color w:val="000000"/>
                <w:sz w:val="22"/>
                <w:szCs w:val="22"/>
              </w:rPr>
              <w:t>everyone</w:t>
            </w:r>
          </w:p>
        </w:tc>
        <w:tc>
          <w:tcPr>
            <w:tcW w:w="867" w:type="dxa"/>
            <w:tcBorders>
              <w:top w:val="nil"/>
              <w:left w:val="nil"/>
              <w:bottom w:val="nil"/>
              <w:right w:val="nil"/>
            </w:tcBorders>
            <w:vAlign w:val="bottom"/>
            <w:hideMark/>
          </w:tcPr>
          <w:p w14:paraId="40E87EA2" w14:textId="77777777" w:rsidR="00A50DE7" w:rsidRPr="00A50DE7" w:rsidRDefault="00A50DE7" w:rsidP="00A50DE7">
            <w:pPr>
              <w:rPr>
                <w:rFonts w:ascii="Aptos Narrow" w:hAnsi="Aptos Narrow"/>
                <w:color w:val="000000"/>
                <w:sz w:val="22"/>
                <w:szCs w:val="22"/>
              </w:rPr>
            </w:pPr>
            <w:r w:rsidRPr="00A50DE7">
              <w:rPr>
                <w:rFonts w:ascii="Aptos Narrow" w:hAnsi="Aptos Narrow"/>
                <w:color w:val="000000"/>
                <w:sz w:val="22"/>
                <w:szCs w:val="22"/>
              </w:rPr>
              <w:t>agreed</w:t>
            </w:r>
          </w:p>
        </w:tc>
      </w:tr>
    </w:tbl>
    <w:p w14:paraId="726749F5" w14:textId="77777777" w:rsidR="00A50DE7" w:rsidRPr="00A50DE7" w:rsidRDefault="00A50DE7" w:rsidP="00A50DE7">
      <w:pPr>
        <w:pStyle w:val="BodyText"/>
      </w:pPr>
    </w:p>
    <w:p w14:paraId="7A8D2F27" w14:textId="4BCA1194" w:rsidR="00A446C9" w:rsidRDefault="00FA159F" w:rsidP="00605E43">
      <w:pPr>
        <w:pStyle w:val="Heading1"/>
      </w:pPr>
      <w:r>
        <w:t>Participants</w:t>
      </w:r>
    </w:p>
    <w:p w14:paraId="5627BE2F" w14:textId="07844C12" w:rsidR="00A50DE7" w:rsidRPr="00A50DE7" w:rsidRDefault="00A50DE7" w:rsidP="00A50DE7">
      <w:pPr>
        <w:pStyle w:val="BodyText"/>
      </w:pPr>
      <w:r>
        <w:t>The participant list as names were typed in by the participants in Zoom:</w:t>
      </w:r>
    </w:p>
    <w:tbl>
      <w:tblPr>
        <w:tblW w:w="0" w:type="auto"/>
        <w:tblCellMar>
          <w:left w:w="0" w:type="dxa"/>
          <w:right w:w="0" w:type="dxa"/>
        </w:tblCellMar>
        <w:tblLook w:val="04A0" w:firstRow="1" w:lastRow="0" w:firstColumn="1" w:lastColumn="0" w:noHBand="0" w:noVBand="1"/>
      </w:tblPr>
      <w:tblGrid>
        <w:gridCol w:w="2865"/>
      </w:tblGrid>
      <w:tr w:rsidR="00A50DE7" w:rsidRPr="00A50DE7" w14:paraId="2106E677" w14:textId="77777777">
        <w:trPr>
          <w:trHeight w:val="165"/>
        </w:trPr>
        <w:tc>
          <w:tcPr>
            <w:tcW w:w="286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563DEF01" w14:textId="77777777" w:rsidR="00A50DE7" w:rsidRPr="00A50DE7" w:rsidRDefault="00A50DE7" w:rsidP="00A50DE7">
            <w:r w:rsidRPr="00A50DE7">
              <w:rPr>
                <w:rFonts w:ascii="Helvetica Neue" w:hAnsi="Helvetica Neue"/>
                <w:b/>
                <w:bCs/>
                <w:color w:val="000000"/>
                <w:sz w:val="15"/>
                <w:szCs w:val="15"/>
              </w:rPr>
              <w:t>Name (original name)</w:t>
            </w:r>
          </w:p>
        </w:tc>
      </w:tr>
      <w:tr w:rsidR="00A50DE7" w:rsidRPr="00A50DE7" w14:paraId="1E0C8AE7" w14:textId="77777777">
        <w:trPr>
          <w:trHeight w:val="180"/>
        </w:trPr>
        <w:tc>
          <w:tcPr>
            <w:tcW w:w="28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C41955" w14:textId="77777777" w:rsidR="00A50DE7" w:rsidRPr="00A50DE7" w:rsidRDefault="00A50DE7" w:rsidP="00A50DE7">
            <w:r w:rsidRPr="00A50DE7">
              <w:rPr>
                <w:rFonts w:ascii="Helvetica Neue" w:hAnsi="Helvetica Neue"/>
                <w:color w:val="000000"/>
                <w:sz w:val="15"/>
                <w:szCs w:val="15"/>
              </w:rPr>
              <w:t>stefan pielmeier</w:t>
            </w:r>
          </w:p>
        </w:tc>
      </w:tr>
      <w:tr w:rsidR="00A50DE7" w:rsidRPr="00A50DE7" w14:paraId="7D930C4B" w14:textId="77777777">
        <w:trPr>
          <w:trHeight w:val="165"/>
        </w:trPr>
        <w:tc>
          <w:tcPr>
            <w:tcW w:w="28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AB1D62" w14:textId="77777777" w:rsidR="00A50DE7" w:rsidRPr="00A50DE7" w:rsidRDefault="00A50DE7" w:rsidP="00A50DE7">
            <w:r w:rsidRPr="00A50DE7">
              <w:rPr>
                <w:rFonts w:ascii="Helvetica Neue" w:hAnsi="Helvetica Neue"/>
                <w:color w:val="000000"/>
                <w:sz w:val="15"/>
                <w:szCs w:val="15"/>
              </w:rPr>
              <w:t>USA Johnny Schultz</w:t>
            </w:r>
          </w:p>
        </w:tc>
      </w:tr>
      <w:tr w:rsidR="00A50DE7" w:rsidRPr="00A50DE7" w14:paraId="27AC8990" w14:textId="77777777">
        <w:trPr>
          <w:trHeight w:val="165"/>
        </w:trPr>
        <w:tc>
          <w:tcPr>
            <w:tcW w:w="28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4B9555" w14:textId="77777777" w:rsidR="00A50DE7" w:rsidRPr="00A50DE7" w:rsidRDefault="00A50DE7" w:rsidP="00A50DE7">
            <w:r w:rsidRPr="00A50DE7">
              <w:rPr>
                <w:rFonts w:ascii="Helvetica Neue" w:hAnsi="Helvetica Neue"/>
                <w:color w:val="000000"/>
                <w:sz w:val="15"/>
                <w:szCs w:val="15"/>
              </w:rPr>
              <w:t>Dmitry Rostopshin</w:t>
            </w:r>
          </w:p>
        </w:tc>
      </w:tr>
      <w:tr w:rsidR="00A50DE7" w:rsidRPr="00A50DE7" w14:paraId="50ECD7B2" w14:textId="77777777">
        <w:trPr>
          <w:trHeight w:val="165"/>
        </w:trPr>
        <w:tc>
          <w:tcPr>
            <w:tcW w:w="28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262F2F" w14:textId="52CFE395" w:rsidR="00A50DE7" w:rsidRPr="00A50DE7" w:rsidRDefault="00A50DE7" w:rsidP="00A50DE7">
            <w:r w:rsidRPr="00A50DE7">
              <w:rPr>
                <w:rFonts w:ascii="Helvetica Neue" w:hAnsi="Helvetica Neue"/>
                <w:color w:val="000000"/>
                <w:sz w:val="15"/>
                <w:szCs w:val="15"/>
              </w:rPr>
              <w:t>Jinrui Li</w:t>
            </w:r>
            <w:r>
              <w:rPr>
                <w:rFonts w:ascii="Helvetica Neue" w:hAnsi="Helvetica Neue"/>
                <w:color w:val="000000"/>
                <w:sz w:val="15"/>
                <w:szCs w:val="15"/>
              </w:rPr>
              <w:t xml:space="preserve"> </w:t>
            </w:r>
            <w:r w:rsidRPr="00A50DE7">
              <w:rPr>
                <w:rFonts w:ascii="Helvetica Neue" w:hAnsi="Helvetica Neue"/>
                <w:color w:val="000000"/>
                <w:sz w:val="15"/>
                <w:szCs w:val="15"/>
              </w:rPr>
              <w:t>(China)</w:t>
            </w:r>
          </w:p>
        </w:tc>
      </w:tr>
      <w:tr w:rsidR="00A50DE7" w:rsidRPr="00A50DE7" w14:paraId="223B189E" w14:textId="77777777">
        <w:trPr>
          <w:trHeight w:val="165"/>
        </w:trPr>
        <w:tc>
          <w:tcPr>
            <w:tcW w:w="28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1B954B" w14:textId="77777777" w:rsidR="00A50DE7" w:rsidRPr="00A50DE7" w:rsidRDefault="00A50DE7" w:rsidP="00A50DE7">
            <w:r w:rsidRPr="00A50DE7">
              <w:rPr>
                <w:rFonts w:ascii="Helvetica Neue" w:hAnsi="Helvetica Neue"/>
                <w:color w:val="000000"/>
                <w:sz w:val="15"/>
                <w:szCs w:val="15"/>
              </w:rPr>
              <w:t>CCG Barry Baker (Barry Baker)</w:t>
            </w:r>
          </w:p>
        </w:tc>
      </w:tr>
      <w:tr w:rsidR="00A50DE7" w:rsidRPr="00A50DE7" w14:paraId="49A01A12" w14:textId="77777777">
        <w:trPr>
          <w:trHeight w:val="165"/>
        </w:trPr>
        <w:tc>
          <w:tcPr>
            <w:tcW w:w="28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2C2BFB" w14:textId="77777777" w:rsidR="00A50DE7" w:rsidRPr="00A50DE7" w:rsidRDefault="00A50DE7" w:rsidP="00A50DE7">
            <w:r w:rsidRPr="00A50DE7">
              <w:rPr>
                <w:rFonts w:ascii="Helvetica Neue" w:hAnsi="Helvetica Neue"/>
                <w:color w:val="000000"/>
                <w:sz w:val="15"/>
                <w:szCs w:val="15"/>
              </w:rPr>
              <w:t>Alisa Nechyporuk</w:t>
            </w:r>
          </w:p>
        </w:tc>
      </w:tr>
      <w:tr w:rsidR="00A50DE7" w:rsidRPr="00A50DE7" w14:paraId="241C9BAF" w14:textId="77777777">
        <w:trPr>
          <w:trHeight w:val="165"/>
        </w:trPr>
        <w:tc>
          <w:tcPr>
            <w:tcW w:w="28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14EEDF" w14:textId="77777777" w:rsidR="00A50DE7" w:rsidRPr="00A50DE7" w:rsidRDefault="00A50DE7" w:rsidP="00A50DE7">
            <w:r w:rsidRPr="00A50DE7">
              <w:rPr>
                <w:rFonts w:ascii="Helvetica Neue" w:hAnsi="Helvetica Neue"/>
                <w:color w:val="000000"/>
                <w:sz w:val="15"/>
                <w:szCs w:val="15"/>
              </w:rPr>
              <w:t>Attie Labuschagne</w:t>
            </w:r>
          </w:p>
        </w:tc>
      </w:tr>
      <w:tr w:rsidR="00A50DE7" w:rsidRPr="00A50DE7" w14:paraId="5E902185" w14:textId="77777777">
        <w:trPr>
          <w:trHeight w:val="165"/>
        </w:trPr>
        <w:tc>
          <w:tcPr>
            <w:tcW w:w="28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8D44AA" w14:textId="77777777" w:rsidR="00A50DE7" w:rsidRPr="00A50DE7" w:rsidRDefault="00A50DE7" w:rsidP="00A50DE7">
            <w:r w:rsidRPr="00A50DE7">
              <w:rPr>
                <w:rFonts w:ascii="Helvetica Neue" w:hAnsi="Helvetica Neue"/>
                <w:color w:val="000000"/>
                <w:sz w:val="15"/>
                <w:szCs w:val="15"/>
              </w:rPr>
              <w:t>China - Yi Jiang</w:t>
            </w:r>
          </w:p>
        </w:tc>
      </w:tr>
      <w:tr w:rsidR="00A50DE7" w:rsidRPr="00A50DE7" w14:paraId="1DDB770C" w14:textId="77777777">
        <w:trPr>
          <w:trHeight w:val="165"/>
        </w:trPr>
        <w:tc>
          <w:tcPr>
            <w:tcW w:w="28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62DD95" w14:textId="77777777" w:rsidR="00A50DE7" w:rsidRPr="00A50DE7" w:rsidRDefault="00A50DE7" w:rsidP="00A50DE7">
            <w:r w:rsidRPr="00A50DE7">
              <w:rPr>
                <w:rFonts w:ascii="MS Mincho" w:eastAsia="MS Mincho" w:hAnsi="MS Mincho" w:cs="MS Mincho"/>
                <w:color w:val="000000"/>
                <w:sz w:val="15"/>
                <w:szCs w:val="15"/>
              </w:rPr>
              <w:t>［</w:t>
            </w:r>
            <w:r w:rsidRPr="00A50DE7">
              <w:rPr>
                <w:rFonts w:ascii="Helvetica Neue" w:hAnsi="Helvetica Neue"/>
                <w:color w:val="000000"/>
                <w:sz w:val="15"/>
                <w:szCs w:val="15"/>
              </w:rPr>
              <w:t>IHI</w:t>
            </w:r>
            <w:r w:rsidRPr="00A50DE7">
              <w:rPr>
                <w:rFonts w:ascii="MS Mincho" w:eastAsia="MS Mincho" w:hAnsi="MS Mincho" w:cs="MS Mincho"/>
                <w:color w:val="000000"/>
                <w:sz w:val="15"/>
                <w:szCs w:val="15"/>
              </w:rPr>
              <w:t>］</w:t>
            </w:r>
            <w:r w:rsidRPr="00A50DE7">
              <w:rPr>
                <w:rFonts w:ascii="Helvetica Neue" w:hAnsi="Helvetica Neue"/>
                <w:color w:val="000000"/>
                <w:sz w:val="15"/>
                <w:szCs w:val="15"/>
              </w:rPr>
              <w:t>Kenji Kougo</w:t>
            </w:r>
          </w:p>
        </w:tc>
      </w:tr>
      <w:tr w:rsidR="00A50DE7" w:rsidRPr="00A50DE7" w14:paraId="5748777B" w14:textId="77777777">
        <w:trPr>
          <w:trHeight w:val="165"/>
        </w:trPr>
        <w:tc>
          <w:tcPr>
            <w:tcW w:w="28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72B9A4" w14:textId="77777777" w:rsidR="00A50DE7" w:rsidRPr="00A50DE7" w:rsidRDefault="00A50DE7" w:rsidP="00A50DE7">
            <w:r w:rsidRPr="00A50DE7">
              <w:rPr>
                <w:rFonts w:ascii="Helvetica Neue" w:hAnsi="Helvetica Neue"/>
                <w:color w:val="000000"/>
                <w:sz w:val="15"/>
                <w:szCs w:val="15"/>
              </w:rPr>
              <w:t>LUKAS KIM_A4L(KR) (Woo Seok Kim)</w:t>
            </w:r>
          </w:p>
        </w:tc>
      </w:tr>
      <w:tr w:rsidR="00A50DE7" w:rsidRPr="00A50DE7" w14:paraId="6EFF0E88" w14:textId="77777777">
        <w:trPr>
          <w:trHeight w:val="165"/>
        </w:trPr>
        <w:tc>
          <w:tcPr>
            <w:tcW w:w="28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1C9EA6" w14:textId="77777777" w:rsidR="00A50DE7" w:rsidRPr="00A50DE7" w:rsidRDefault="00A50DE7" w:rsidP="00A50DE7">
            <w:r w:rsidRPr="00A50DE7">
              <w:rPr>
                <w:rFonts w:ascii="Helvetica Neue" w:hAnsi="Helvetica Neue"/>
                <w:color w:val="000000"/>
                <w:sz w:val="15"/>
                <w:szCs w:val="15"/>
              </w:rPr>
              <w:t>CoadyG</w:t>
            </w:r>
          </w:p>
        </w:tc>
      </w:tr>
      <w:tr w:rsidR="00A50DE7" w:rsidRPr="00A50DE7" w14:paraId="50D7E6B1" w14:textId="77777777">
        <w:trPr>
          <w:trHeight w:val="165"/>
        </w:trPr>
        <w:tc>
          <w:tcPr>
            <w:tcW w:w="28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DD7B81" w14:textId="77777777" w:rsidR="00A50DE7" w:rsidRPr="00A50DE7" w:rsidRDefault="00A50DE7" w:rsidP="00A50DE7">
            <w:r w:rsidRPr="00A50DE7">
              <w:rPr>
                <w:rFonts w:ascii="Helvetica Neue" w:hAnsi="Helvetica Neue"/>
                <w:color w:val="000000"/>
                <w:sz w:val="15"/>
                <w:szCs w:val="15"/>
              </w:rPr>
              <w:t>IALA Jaime Alvarez</w:t>
            </w:r>
          </w:p>
        </w:tc>
      </w:tr>
      <w:tr w:rsidR="00A50DE7" w:rsidRPr="00A50DE7" w14:paraId="4C4D2615" w14:textId="77777777">
        <w:trPr>
          <w:trHeight w:val="165"/>
        </w:trPr>
        <w:tc>
          <w:tcPr>
            <w:tcW w:w="28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BA048C" w14:textId="77777777" w:rsidR="00A50DE7" w:rsidRPr="00A50DE7" w:rsidRDefault="00A50DE7" w:rsidP="00A50DE7">
            <w:r w:rsidRPr="00A50DE7">
              <w:rPr>
                <w:rFonts w:ascii="Helvetica Neue" w:hAnsi="Helvetica Neue"/>
                <w:color w:val="000000"/>
                <w:sz w:val="15"/>
                <w:szCs w:val="15"/>
              </w:rPr>
              <w:lastRenderedPageBreak/>
              <w:t>Kaisu Heikonen (FTIA)</w:t>
            </w:r>
          </w:p>
        </w:tc>
      </w:tr>
      <w:tr w:rsidR="00A50DE7" w:rsidRPr="00A50DE7" w14:paraId="06A8AEEF" w14:textId="77777777">
        <w:trPr>
          <w:trHeight w:val="180"/>
        </w:trPr>
        <w:tc>
          <w:tcPr>
            <w:tcW w:w="28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BAC873" w14:textId="77777777" w:rsidR="00A50DE7" w:rsidRPr="00A50DE7" w:rsidRDefault="00A50DE7" w:rsidP="00A50DE7">
            <w:r w:rsidRPr="00A50DE7">
              <w:rPr>
                <w:rFonts w:ascii="Helvetica Neue" w:hAnsi="Helvetica Neue"/>
                <w:color w:val="000000"/>
                <w:sz w:val="15"/>
                <w:szCs w:val="15"/>
              </w:rPr>
              <w:t>Woodson Walt</w:t>
            </w:r>
          </w:p>
        </w:tc>
      </w:tr>
      <w:tr w:rsidR="00A50DE7" w:rsidRPr="00A50DE7" w14:paraId="4548015C" w14:textId="77777777">
        <w:trPr>
          <w:trHeight w:val="165"/>
        </w:trPr>
        <w:tc>
          <w:tcPr>
            <w:tcW w:w="28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4BC16C" w14:textId="77777777" w:rsidR="00A50DE7" w:rsidRPr="00A50DE7" w:rsidRDefault="00A50DE7" w:rsidP="00A50DE7">
            <w:r w:rsidRPr="00A50DE7">
              <w:rPr>
                <w:rFonts w:ascii="Helvetica Neue" w:hAnsi="Helvetica Neue"/>
                <w:color w:val="000000"/>
                <w:sz w:val="15"/>
                <w:szCs w:val="15"/>
              </w:rPr>
              <w:t>Johan Lindborg (FLIR TransponderTech)</w:t>
            </w:r>
          </w:p>
        </w:tc>
      </w:tr>
      <w:tr w:rsidR="00A50DE7" w:rsidRPr="00A50DE7" w14:paraId="33FCCA5E" w14:textId="77777777">
        <w:trPr>
          <w:trHeight w:val="165"/>
        </w:trPr>
        <w:tc>
          <w:tcPr>
            <w:tcW w:w="28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68F7F1" w14:textId="77777777" w:rsidR="00A50DE7" w:rsidRPr="00A50DE7" w:rsidRDefault="00A50DE7" w:rsidP="00A50DE7">
            <w:r w:rsidRPr="00A50DE7">
              <w:rPr>
                <w:rFonts w:ascii="Helvetica Neue" w:hAnsi="Helvetica Neue"/>
                <w:color w:val="000000"/>
                <w:sz w:val="15"/>
                <w:szCs w:val="15"/>
              </w:rPr>
              <w:t>MOON_A4L</w:t>
            </w:r>
          </w:p>
        </w:tc>
      </w:tr>
      <w:tr w:rsidR="00A50DE7" w:rsidRPr="00A50DE7" w14:paraId="1B93AE46" w14:textId="77777777">
        <w:trPr>
          <w:trHeight w:val="165"/>
        </w:trPr>
        <w:tc>
          <w:tcPr>
            <w:tcW w:w="28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EC4EB2" w14:textId="77777777" w:rsidR="00A50DE7" w:rsidRPr="00A50DE7" w:rsidRDefault="00A50DE7" w:rsidP="00A50DE7">
            <w:r w:rsidRPr="00A50DE7">
              <w:rPr>
                <w:rFonts w:ascii="Helvetica Neue" w:hAnsi="Helvetica Neue"/>
                <w:color w:val="000000"/>
                <w:sz w:val="15"/>
                <w:szCs w:val="15"/>
              </w:rPr>
              <w:t>Lukas Kim_A4L (Woo Seok Kim)</w:t>
            </w:r>
          </w:p>
        </w:tc>
      </w:tr>
      <w:tr w:rsidR="00A50DE7" w:rsidRPr="00A50DE7" w14:paraId="6841B49E" w14:textId="77777777">
        <w:trPr>
          <w:trHeight w:val="165"/>
        </w:trPr>
        <w:tc>
          <w:tcPr>
            <w:tcW w:w="28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918255" w14:textId="77777777" w:rsidR="00A50DE7" w:rsidRPr="00A50DE7" w:rsidRDefault="00A50DE7" w:rsidP="00A50DE7">
            <w:r w:rsidRPr="00A50DE7">
              <w:rPr>
                <w:rFonts w:ascii="Helvetica Neue" w:hAnsi="Helvetica Neue"/>
                <w:color w:val="000000"/>
                <w:sz w:val="15"/>
                <w:szCs w:val="15"/>
              </w:rPr>
              <w:t>Michele Fiorini</w:t>
            </w:r>
          </w:p>
        </w:tc>
      </w:tr>
      <w:tr w:rsidR="00A50DE7" w:rsidRPr="00A50DE7" w14:paraId="10BC2859" w14:textId="77777777">
        <w:trPr>
          <w:trHeight w:val="165"/>
        </w:trPr>
        <w:tc>
          <w:tcPr>
            <w:tcW w:w="28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BB0503" w14:textId="77777777" w:rsidR="00A50DE7" w:rsidRPr="00A50DE7" w:rsidRDefault="00A50DE7" w:rsidP="00A50DE7">
            <w:r w:rsidRPr="00A50DE7">
              <w:rPr>
                <w:rFonts w:ascii="Helvetica Neue" w:hAnsi="Helvetica Neue"/>
                <w:color w:val="000000"/>
                <w:sz w:val="15"/>
                <w:szCs w:val="15"/>
              </w:rPr>
              <w:t>Luca Fiorentino - Elman</w:t>
            </w:r>
          </w:p>
        </w:tc>
      </w:tr>
      <w:tr w:rsidR="00A50DE7" w:rsidRPr="00A50DE7" w14:paraId="366E418B" w14:textId="77777777">
        <w:trPr>
          <w:trHeight w:val="165"/>
        </w:trPr>
        <w:tc>
          <w:tcPr>
            <w:tcW w:w="28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649329" w14:textId="3B2C877A" w:rsidR="00A50DE7" w:rsidRPr="00A50DE7" w:rsidRDefault="00A50DE7" w:rsidP="00A50DE7">
            <w:r w:rsidRPr="00A50DE7">
              <w:rPr>
                <w:rFonts w:ascii="Helvetica Neue" w:hAnsi="Helvetica Neue"/>
                <w:color w:val="000000"/>
                <w:sz w:val="15"/>
                <w:szCs w:val="15"/>
              </w:rPr>
              <w:t>Krzysztof Bronk</w:t>
            </w:r>
          </w:p>
        </w:tc>
      </w:tr>
      <w:tr w:rsidR="00A50DE7" w:rsidRPr="00A50DE7" w14:paraId="2F6DA9F5" w14:textId="77777777">
        <w:trPr>
          <w:trHeight w:val="165"/>
        </w:trPr>
        <w:tc>
          <w:tcPr>
            <w:tcW w:w="28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C8C657" w14:textId="65F61A0D" w:rsidR="00A50DE7" w:rsidRPr="00A50DE7" w:rsidRDefault="00A50DE7" w:rsidP="00A50DE7">
            <w:r w:rsidRPr="00A50DE7">
              <w:rPr>
                <w:rFonts w:ascii="Helvetica Neue" w:hAnsi="Helvetica Neue"/>
                <w:color w:val="000000"/>
                <w:sz w:val="15"/>
                <w:szCs w:val="15"/>
              </w:rPr>
              <w:t>Stefan.Bober</w:t>
            </w:r>
            <w:r>
              <w:rPr>
                <w:rFonts w:ascii="Helvetica Neue" w:hAnsi="Helvetica Neue"/>
                <w:color w:val="000000"/>
                <w:sz w:val="15"/>
                <w:szCs w:val="15"/>
              </w:rPr>
              <w:t xml:space="preserve"> [WSV]</w:t>
            </w:r>
          </w:p>
        </w:tc>
      </w:tr>
      <w:tr w:rsidR="00A50DE7" w:rsidRPr="00A50DE7" w14:paraId="3C1A05BA" w14:textId="77777777">
        <w:trPr>
          <w:trHeight w:val="165"/>
        </w:trPr>
        <w:tc>
          <w:tcPr>
            <w:tcW w:w="28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51AB01" w14:textId="03D22C4C" w:rsidR="00A50DE7" w:rsidRPr="00A50DE7" w:rsidRDefault="00A50DE7" w:rsidP="00A50DE7">
            <w:r w:rsidRPr="00A50DE7">
              <w:rPr>
                <w:rFonts w:ascii="Helvetica Neue" w:hAnsi="Helvetica Neue"/>
                <w:color w:val="000000"/>
                <w:sz w:val="15"/>
                <w:szCs w:val="15"/>
              </w:rPr>
              <w:t>Ronald</w:t>
            </w:r>
            <w:r>
              <w:rPr>
                <w:rFonts w:ascii="Helvetica Neue" w:hAnsi="Helvetica Neue"/>
                <w:color w:val="000000"/>
                <w:sz w:val="15"/>
                <w:szCs w:val="15"/>
              </w:rPr>
              <w:t xml:space="preserve"> Raulefs [DLR]</w:t>
            </w:r>
          </w:p>
        </w:tc>
      </w:tr>
    </w:tbl>
    <w:p w14:paraId="16AE6650" w14:textId="47F3A0DF" w:rsidR="004D1D85" w:rsidRPr="007A395D" w:rsidRDefault="004D1D85" w:rsidP="00FA159F">
      <w:pPr>
        <w:pStyle w:val="AppendixHead3"/>
        <w:numPr>
          <w:ilvl w:val="0"/>
          <w:numId w:val="0"/>
        </w:numPr>
        <w:ind w:left="1588" w:hanging="1588"/>
      </w:pPr>
    </w:p>
    <w:sectPr w:rsidR="004D1D85" w:rsidRPr="007A395D" w:rsidSect="0082480E">
      <w:headerReference w:type="default" r:id="rId13"/>
      <w:footerReference w:type="default" r:id="rId14"/>
      <w:headerReference w:type="first" r:id="rId15"/>
      <w:footerReference w:type="first" r:id="rId1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1A4C4" w14:textId="77777777" w:rsidR="00721510" w:rsidRDefault="00721510" w:rsidP="00362CD9">
      <w:r>
        <w:separator/>
      </w:r>
    </w:p>
  </w:endnote>
  <w:endnote w:type="continuationSeparator" w:id="0">
    <w:p w14:paraId="7E35EB6F" w14:textId="77777777" w:rsidR="00721510" w:rsidRDefault="00721510"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Body)">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95564" w14:textId="77777777" w:rsidR="003351C4" w:rsidRDefault="003351C4" w:rsidP="004533B7">
    <w:pPr>
      <w:pStyle w:val="Footerportrait"/>
    </w:pPr>
  </w:p>
  <w:p w14:paraId="50E06A6A" w14:textId="5A332751" w:rsidR="004533B7" w:rsidRPr="00C907DF" w:rsidRDefault="00DC6E04" w:rsidP="004533B7">
    <w:pPr>
      <w:pStyle w:val="Footerportrait"/>
    </w:pPr>
    <w:fldSimple w:instr=" STYLEREF  Title  \* MERGEFORMAT ">
      <w:r w:rsidR="00E74236">
        <w:t>Shore-based VDES Infrastructure</w:t>
      </w:r>
    </w:fldSimple>
    <w:r w:rsidR="004533B7" w:rsidRPr="00C907DF">
      <w:tab/>
    </w:r>
    <w:r w:rsidR="004533B7">
      <w:t xml:space="preserve">P </w:t>
    </w:r>
    <w:r w:rsidR="004533B7" w:rsidRPr="00C907DF">
      <w:rPr>
        <w:rStyle w:val="PageNumber"/>
        <w:szCs w:val="15"/>
      </w:rPr>
      <w:fldChar w:fldCharType="begin"/>
    </w:r>
    <w:r w:rsidR="004533B7" w:rsidRPr="00C907DF">
      <w:rPr>
        <w:rStyle w:val="PageNumber"/>
        <w:szCs w:val="15"/>
      </w:rPr>
      <w:instrText xml:space="preserve">PAGE  </w:instrText>
    </w:r>
    <w:r w:rsidR="004533B7" w:rsidRPr="00C907DF">
      <w:rPr>
        <w:rStyle w:val="PageNumber"/>
        <w:szCs w:val="15"/>
      </w:rPr>
      <w:fldChar w:fldCharType="separate"/>
    </w:r>
    <w:r w:rsidR="004533B7">
      <w:rPr>
        <w:rStyle w:val="PageNumber"/>
        <w:szCs w:val="15"/>
      </w:rPr>
      <w:t>1</w:t>
    </w:r>
    <w:r w:rsidR="004533B7" w:rsidRPr="00C907DF">
      <w:rPr>
        <w:rStyle w:val="PageNumber"/>
        <w:szCs w:val="15"/>
      </w:rPr>
      <w:fldChar w:fldCharType="end"/>
    </w:r>
  </w:p>
  <w:p w14:paraId="08F0EF88" w14:textId="696D6978" w:rsidR="00362CD9" w:rsidRPr="00036B9E" w:rsidRDefault="00362CD9">
    <w:pPr>
      <w:pStyle w:val="Footer"/>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2E3AD" w14:textId="77777777" w:rsidR="00637047" w:rsidRDefault="00637047" w:rsidP="00637047">
    <w:pPr>
      <w:pStyle w:val="Footerportrait"/>
    </w:pPr>
    <w:r>
      <w:tab/>
    </w:r>
  </w:p>
  <w:p w14:paraId="3A693EAD" w14:textId="1D801B8F" w:rsidR="00637047" w:rsidRPr="00C907DF" w:rsidRDefault="00FA159F" w:rsidP="00637047">
    <w:pPr>
      <w:pStyle w:val="Footerportrait"/>
    </w:pPr>
    <w:fldSimple w:instr=" STYLEREF  Title  \* MERGEFORMAT ">
      <w:r>
        <w:t xml:space="preserve">DTEC Intersessional Meeting </w:t>
      </w:r>
      <w:r>
        <w:br/>
        <w:t>on the development of Guidelines for Shore-based VDES Infrastructure</w:t>
      </w:r>
    </w:fldSimple>
    <w:r w:rsidR="00637047" w:rsidRPr="00C907DF">
      <w:tab/>
    </w:r>
    <w:r w:rsidR="00637047">
      <w:t xml:space="preserve">P </w:t>
    </w:r>
    <w:r w:rsidR="00637047" w:rsidRPr="00C907DF">
      <w:rPr>
        <w:rStyle w:val="PageNumber"/>
        <w:szCs w:val="15"/>
      </w:rPr>
      <w:fldChar w:fldCharType="begin"/>
    </w:r>
    <w:r w:rsidR="00637047" w:rsidRPr="00C907DF">
      <w:rPr>
        <w:rStyle w:val="PageNumber"/>
        <w:szCs w:val="15"/>
      </w:rPr>
      <w:instrText xml:space="preserve">PAGE  </w:instrText>
    </w:r>
    <w:r w:rsidR="00637047" w:rsidRPr="00C907DF">
      <w:rPr>
        <w:rStyle w:val="PageNumber"/>
        <w:szCs w:val="15"/>
      </w:rPr>
      <w:fldChar w:fldCharType="separate"/>
    </w:r>
    <w:r w:rsidR="00637047">
      <w:rPr>
        <w:rStyle w:val="PageNumber"/>
        <w:szCs w:val="15"/>
      </w:rPr>
      <w:t>5</w:t>
    </w:r>
    <w:r w:rsidR="00637047" w:rsidRPr="00C907DF">
      <w:rPr>
        <w:rStyle w:val="PageNumber"/>
        <w:szCs w:val="15"/>
      </w:rPr>
      <w:fldChar w:fldCharType="end"/>
    </w:r>
  </w:p>
  <w:p w14:paraId="72964471" w14:textId="77777777" w:rsidR="00637047" w:rsidRPr="00ED2A8D" w:rsidRDefault="00637047" w:rsidP="00637047">
    <w:pPr>
      <w:pStyle w:val="Footer"/>
    </w:pPr>
  </w:p>
  <w:p w14:paraId="72687741" w14:textId="09CC9BD7" w:rsidR="00637047" w:rsidRDefault="00637047" w:rsidP="00C02DDD">
    <w:pPr>
      <w:pStyle w:val="Footer"/>
      <w:tabs>
        <w:tab w:val="left" w:pos="11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294E1" w14:textId="77777777" w:rsidR="00721510" w:rsidRDefault="00721510" w:rsidP="00362CD9">
      <w:r>
        <w:separator/>
      </w:r>
    </w:p>
  </w:footnote>
  <w:footnote w:type="continuationSeparator" w:id="0">
    <w:p w14:paraId="716BCDD0" w14:textId="77777777" w:rsidR="00721510" w:rsidRDefault="00721510" w:rsidP="00362CD9">
      <w:r>
        <w:continuationSeparator/>
      </w:r>
    </w:p>
  </w:footnote>
  <w:footnote w:id="1">
    <w:p w14:paraId="13DFA22D" w14:textId="3BCF7A71" w:rsidR="00037DF4" w:rsidRPr="00037DF4" w:rsidRDefault="00037DF4">
      <w:pPr>
        <w:pStyle w:val="FootnoteText"/>
      </w:pPr>
      <w:r w:rsidRPr="00C02DDD">
        <w:footnoteRef/>
      </w:r>
      <w:r w:rsidRPr="00037DF4">
        <w:t xml:space="preserve"> </w:t>
      </w:r>
      <w:r w:rsidRPr="00C02DDD">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0CAE2E27" w:rsidR="007C346C" w:rsidRDefault="007A395D" w:rsidP="007A395D">
    <w:pPr>
      <w:pStyle w:val="Header"/>
      <w:jc w:val="right"/>
    </w:pPr>
    <w:r>
      <w:rPr>
        <w:noProof/>
        <w:lang w:val="nl-NL" w:eastAsia="nl-NL"/>
      </w:rPr>
      <w:drawing>
        <wp:anchor distT="0" distB="0" distL="114300" distR="114300" simplePos="0" relativeHeight="251665408" behindDoc="0" locked="0" layoutInCell="1" allowOverlap="1" wp14:anchorId="1057C1DB" wp14:editId="38CFFC24">
          <wp:simplePos x="0" y="0"/>
          <wp:positionH relativeFrom="column">
            <wp:posOffset>6055995</wp:posOffset>
          </wp:positionH>
          <wp:positionV relativeFrom="paragraph">
            <wp:posOffset>-185420</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Default="00BC2334" w:rsidP="007A395D">
    <w:pPr>
      <w:pStyle w:val="Header"/>
      <w:jc w:val="center"/>
    </w:pPr>
    <w:r>
      <w:rPr>
        <w:noProof/>
        <w:lang w:val="nl-NL" w:eastAsia="nl-NL"/>
      </w:rPr>
      <w:drawing>
        <wp:anchor distT="0" distB="0" distL="114300" distR="114300" simplePos="0" relativeHeight="251658240" behindDoc="0" locked="0" layoutInCell="1" allowOverlap="1" wp14:anchorId="45EB1AFA" wp14:editId="007CFB3E">
          <wp:simplePos x="0" y="0"/>
          <wp:positionH relativeFrom="column">
            <wp:posOffset>2522855</wp:posOffset>
          </wp:positionH>
          <wp:positionV relativeFrom="paragraph">
            <wp:posOffset>-100330</wp:posOffset>
          </wp:positionV>
          <wp:extent cx="852713" cy="831071"/>
          <wp:effectExtent l="0" t="0" r="0" b="0"/>
          <wp:wrapSquare wrapText="bothSides"/>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526CEAB2"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5AC18A"/>
    <w:lvl w:ilvl="0">
      <w:start w:val="1"/>
      <w:numFmt w:val="decimal"/>
      <w:lvlText w:val="%1."/>
      <w:lvlJc w:val="left"/>
      <w:pPr>
        <w:tabs>
          <w:tab w:val="num" w:pos="4611"/>
        </w:tabs>
        <w:ind w:left="4611" w:hanging="360"/>
      </w:pPr>
    </w:lvl>
  </w:abstractNum>
  <w:abstractNum w:abstractNumId="1" w15:restartNumberingAfterBreak="0">
    <w:nsid w:val="FFFFFF7D"/>
    <w:multiLevelType w:val="singleLevel"/>
    <w:tmpl w:val="D5748132"/>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C8C6CBAC"/>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BD40DCC4"/>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4CE139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780446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14FED07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E5FA3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A21C71"/>
    <w:multiLevelType w:val="hybridMultilevel"/>
    <w:tmpl w:val="842E3A1C"/>
    <w:lvl w:ilvl="0" w:tplc="AE7E8544">
      <w:start w:val="1"/>
      <w:numFmt w:val="decimal"/>
      <w:lvlText w:val="APPENDIX %1"/>
      <w:lvlJc w:val="left"/>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11"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4"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5"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9C37E91"/>
    <w:multiLevelType w:val="multilevel"/>
    <w:tmpl w:val="DF88F54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E6B4F5D"/>
    <w:multiLevelType w:val="multilevel"/>
    <w:tmpl w:val="51547C06"/>
    <w:lvl w:ilvl="0">
      <w:start w:val="1"/>
      <w:numFmt w:val="decimal"/>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4041789"/>
    <w:multiLevelType w:val="multilevel"/>
    <w:tmpl w:val="541C20AE"/>
    <w:lvl w:ilvl="0">
      <w:start w:val="1"/>
      <w:numFmt w:val="decimal"/>
      <w:pStyle w:val="List1"/>
      <w:lvlText w:val="%1"/>
      <w:lvlJc w:val="left"/>
      <w:pPr>
        <w:tabs>
          <w:tab w:val="num" w:pos="567"/>
        </w:tabs>
        <w:ind w:left="567" w:hanging="567"/>
      </w:pPr>
      <w:rPr>
        <w:rFonts w:ascii="Calibri" w:hAnsi="Calibri"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479B424D"/>
    <w:multiLevelType w:val="hybridMultilevel"/>
    <w:tmpl w:val="FA4A8BFE"/>
    <w:lvl w:ilvl="0" w:tplc="1C6A7210">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9062249"/>
    <w:multiLevelType w:val="multilevel"/>
    <w:tmpl w:val="30EE6CDC"/>
    <w:lvl w:ilvl="0">
      <w:start w:val="1"/>
      <w:numFmt w:val="decimal"/>
      <w:lvlText w:val="%1."/>
      <w:lvlJc w:val="left"/>
      <w:pPr>
        <w:tabs>
          <w:tab w:val="num" w:pos="0"/>
        </w:tabs>
        <w:ind w:left="709" w:hanging="709"/>
      </w:pPr>
      <w:rPr>
        <w:rFonts w:hint="default"/>
        <w:color w:val="00558C"/>
      </w:rPr>
    </w:lvl>
    <w:lvl w:ilvl="1">
      <w:start w:val="1"/>
      <w:numFmt w:val="decimal"/>
      <w:lvlText w:val="%1.%2."/>
      <w:lvlJc w:val="left"/>
      <w:pPr>
        <w:tabs>
          <w:tab w:val="num" w:pos="0"/>
        </w:tabs>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tabs>
          <w:tab w:val="num" w:pos="0"/>
        </w:tabs>
        <w:ind w:left="1134" w:hanging="113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34" w15:restartNumberingAfterBreak="0">
    <w:nsid w:val="4A8C31DD"/>
    <w:multiLevelType w:val="hybridMultilevel"/>
    <w:tmpl w:val="46EC3D80"/>
    <w:lvl w:ilvl="0" w:tplc="D0D2BED8">
      <w:start w:val="1"/>
      <w:numFmt w:val="bullet"/>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5" w15:restartNumberingAfterBreak="0">
    <w:nsid w:val="4BC63137"/>
    <w:multiLevelType w:val="hybridMultilevel"/>
    <w:tmpl w:val="C34E4054"/>
    <w:lvl w:ilvl="0" w:tplc="537E9A62">
      <w:start w:val="1"/>
      <w:numFmt w:val="bullet"/>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4CD41EA0"/>
    <w:multiLevelType w:val="hybridMultilevel"/>
    <w:tmpl w:val="9DC2B632"/>
    <w:lvl w:ilvl="0" w:tplc="9848807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EF97DEE"/>
    <w:multiLevelType w:val="multilevel"/>
    <w:tmpl w:val="646AB6E0"/>
    <w:lvl w:ilvl="0">
      <w:start w:val="1"/>
      <w:numFmt w:val="decimal"/>
      <w:lvlText w:val="%1."/>
      <w:lvlJc w:val="left"/>
      <w:pPr>
        <w:ind w:left="709" w:hanging="709"/>
      </w:pPr>
      <w:rPr>
        <w:rFonts w:hint="default"/>
        <w:caps/>
        <w:color w:val="00558C"/>
      </w:rPr>
    </w:lvl>
    <w:lvl w:ilvl="1">
      <w:start w:val="1"/>
      <w:numFmt w:val="decimal"/>
      <w:lvlText w:val="%1.%2."/>
      <w:lvlJc w:val="left"/>
      <w:pPr>
        <w:ind w:left="851" w:hanging="851"/>
      </w:pPr>
      <w:rPr>
        <w:rFonts w:asciiTheme="minorHAnsi" w:hAnsiTheme="minorHAnsi" w:hint="default"/>
        <w:b/>
        <w:i w:val="0"/>
        <w:color w:val="00558C"/>
        <w:sz w:val="22"/>
      </w:rPr>
    </w:lvl>
    <w:lvl w:ilvl="2">
      <w:start w:val="1"/>
      <w:numFmt w:val="decimal"/>
      <w:lvlText w:val="%1.%2.%3."/>
      <w:lvlJc w:val="left"/>
      <w:pPr>
        <w:tabs>
          <w:tab w:val="num" w:pos="0"/>
        </w:tabs>
        <w:ind w:left="992" w:hanging="992"/>
      </w:pPr>
      <w:rPr>
        <w:rFonts w:asciiTheme="minorHAnsi" w:hAnsiTheme="minorHAnsi" w:hint="default"/>
        <w:b/>
        <w:i w:val="0"/>
        <w:color w:val="00558C"/>
        <w:sz w:val="20"/>
      </w:rPr>
    </w:lvl>
    <w:lvl w:ilvl="3">
      <w:start w:val="1"/>
      <w:numFmt w:val="decimal"/>
      <w:lvlText w:val="%1.%2.%3.%4."/>
      <w:lvlJc w:val="left"/>
      <w:pPr>
        <w:ind w:left="1134" w:hanging="1134"/>
      </w:pPr>
      <w:rPr>
        <w:rFonts w:asciiTheme="minorHAnsi" w:hAnsiTheme="minorHAnsi" w:hint="default"/>
        <w:b w:val="0"/>
        <w:i w:val="0"/>
        <w:color w:val="00558C"/>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1"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0585238"/>
    <w:multiLevelType w:val="multilevel"/>
    <w:tmpl w:val="34CCF486"/>
    <w:lvl w:ilvl="0">
      <w:start w:val="1"/>
      <w:numFmt w:val="upperLetter"/>
      <w:lvlText w:val="ANNEX %1"/>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44"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47"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7B65365"/>
    <w:multiLevelType w:val="multilevel"/>
    <w:tmpl w:val="1898C208"/>
    <w:lvl w:ilvl="0">
      <w:start w:val="1"/>
      <w:numFmt w:val="decimal"/>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50"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00183709">
    <w:abstractNumId w:val="7"/>
  </w:num>
  <w:num w:numId="2" w16cid:durableId="1386567711">
    <w:abstractNumId w:val="2"/>
  </w:num>
  <w:num w:numId="3" w16cid:durableId="1840654590">
    <w:abstractNumId w:val="18"/>
  </w:num>
  <w:num w:numId="4" w16cid:durableId="375159995">
    <w:abstractNumId w:val="42"/>
  </w:num>
  <w:num w:numId="5" w16cid:durableId="1058746942">
    <w:abstractNumId w:val="31"/>
  </w:num>
  <w:num w:numId="6" w16cid:durableId="72973464">
    <w:abstractNumId w:val="11"/>
  </w:num>
  <w:num w:numId="7" w16cid:durableId="2104107935">
    <w:abstractNumId w:val="45"/>
  </w:num>
  <w:num w:numId="8" w16cid:durableId="600720064">
    <w:abstractNumId w:val="26"/>
  </w:num>
  <w:num w:numId="9" w16cid:durableId="360789854">
    <w:abstractNumId w:val="20"/>
  </w:num>
  <w:num w:numId="10" w16cid:durableId="1685356099">
    <w:abstractNumId w:val="35"/>
  </w:num>
  <w:num w:numId="11" w16cid:durableId="613513068">
    <w:abstractNumId w:val="34"/>
  </w:num>
  <w:num w:numId="12" w16cid:durableId="1215240118">
    <w:abstractNumId w:val="30"/>
  </w:num>
  <w:num w:numId="13" w16cid:durableId="1191382226">
    <w:abstractNumId w:val="43"/>
  </w:num>
  <w:num w:numId="14" w16cid:durableId="667753948">
    <w:abstractNumId w:val="16"/>
  </w:num>
  <w:num w:numId="15" w16cid:durableId="519780745">
    <w:abstractNumId w:val="49"/>
  </w:num>
  <w:num w:numId="16" w16cid:durableId="1142045329">
    <w:abstractNumId w:val="29"/>
  </w:num>
  <w:num w:numId="17" w16cid:durableId="143814664">
    <w:abstractNumId w:val="17"/>
  </w:num>
  <w:num w:numId="18" w16cid:durableId="2026860432">
    <w:abstractNumId w:val="39"/>
  </w:num>
  <w:num w:numId="19" w16cid:durableId="1105880206">
    <w:abstractNumId w:val="29"/>
  </w:num>
  <w:num w:numId="20" w16cid:durableId="2060977696">
    <w:abstractNumId w:val="29"/>
  </w:num>
  <w:num w:numId="21" w16cid:durableId="1718165948">
    <w:abstractNumId w:val="29"/>
  </w:num>
  <w:num w:numId="22" w16cid:durableId="755983417">
    <w:abstractNumId w:val="29"/>
  </w:num>
  <w:num w:numId="23" w16cid:durableId="312948655">
    <w:abstractNumId w:val="40"/>
  </w:num>
  <w:num w:numId="24" w16cid:durableId="1583446265">
    <w:abstractNumId w:val="10"/>
  </w:num>
  <w:num w:numId="25" w16cid:durableId="531066781">
    <w:abstractNumId w:val="10"/>
  </w:num>
  <w:num w:numId="26" w16cid:durableId="2146466132">
    <w:abstractNumId w:val="10"/>
  </w:num>
  <w:num w:numId="27" w16cid:durableId="821001376">
    <w:abstractNumId w:val="22"/>
  </w:num>
  <w:num w:numId="28" w16cid:durableId="954217928">
    <w:abstractNumId w:val="22"/>
  </w:num>
  <w:num w:numId="29" w16cid:durableId="946814562">
    <w:abstractNumId w:val="22"/>
  </w:num>
  <w:num w:numId="30" w16cid:durableId="807095085">
    <w:abstractNumId w:val="22"/>
  </w:num>
  <w:num w:numId="31" w16cid:durableId="236940605">
    <w:abstractNumId w:val="22"/>
  </w:num>
  <w:num w:numId="32" w16cid:durableId="1043405911">
    <w:abstractNumId w:val="22"/>
  </w:num>
  <w:num w:numId="33" w16cid:durableId="398402770">
    <w:abstractNumId w:val="37"/>
  </w:num>
  <w:num w:numId="34" w16cid:durableId="672144122">
    <w:abstractNumId w:val="37"/>
  </w:num>
  <w:num w:numId="35" w16cid:durableId="658733847">
    <w:abstractNumId w:val="37"/>
  </w:num>
  <w:num w:numId="36" w16cid:durableId="1278873970">
    <w:abstractNumId w:val="27"/>
  </w:num>
  <w:num w:numId="37" w16cid:durableId="943000972">
    <w:abstractNumId w:val="16"/>
  </w:num>
  <w:num w:numId="38" w16cid:durableId="1947233516">
    <w:abstractNumId w:val="30"/>
  </w:num>
  <w:num w:numId="39" w16cid:durableId="728236196">
    <w:abstractNumId w:val="29"/>
  </w:num>
  <w:num w:numId="40" w16cid:durableId="11508991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2887707">
    <w:abstractNumId w:val="9"/>
  </w:num>
  <w:num w:numId="42" w16cid:durableId="11549488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70226133">
    <w:abstractNumId w:val="9"/>
  </w:num>
  <w:num w:numId="44" w16cid:durableId="92015441">
    <w:abstractNumId w:val="28"/>
  </w:num>
  <w:num w:numId="45" w16cid:durableId="646974578">
    <w:abstractNumId w:val="32"/>
  </w:num>
  <w:num w:numId="46" w16cid:durableId="2070112459">
    <w:abstractNumId w:val="50"/>
  </w:num>
  <w:num w:numId="47" w16cid:durableId="1812092458">
    <w:abstractNumId w:val="13"/>
  </w:num>
  <w:num w:numId="48" w16cid:durableId="1621572994">
    <w:abstractNumId w:val="21"/>
  </w:num>
  <w:num w:numId="49" w16cid:durableId="1887135437">
    <w:abstractNumId w:val="14"/>
  </w:num>
  <w:num w:numId="50" w16cid:durableId="45880021">
    <w:abstractNumId w:val="12"/>
  </w:num>
  <w:num w:numId="51" w16cid:durableId="1429043589">
    <w:abstractNumId w:val="19"/>
  </w:num>
  <w:num w:numId="52" w16cid:durableId="774248925">
    <w:abstractNumId w:val="44"/>
  </w:num>
  <w:num w:numId="53" w16cid:durableId="1024554163">
    <w:abstractNumId w:val="47"/>
  </w:num>
  <w:num w:numId="54" w16cid:durableId="1921325212">
    <w:abstractNumId w:val="15"/>
  </w:num>
  <w:num w:numId="55" w16cid:durableId="62680288">
    <w:abstractNumId w:val="48"/>
  </w:num>
  <w:num w:numId="56" w16cid:durableId="22173081">
    <w:abstractNumId w:val="41"/>
  </w:num>
  <w:num w:numId="57" w16cid:durableId="1552232339">
    <w:abstractNumId w:val="25"/>
  </w:num>
  <w:num w:numId="58" w16cid:durableId="127283459">
    <w:abstractNumId w:val="8"/>
  </w:num>
  <w:num w:numId="59" w16cid:durableId="1147867703">
    <w:abstractNumId w:val="6"/>
  </w:num>
  <w:num w:numId="60" w16cid:durableId="2128313003">
    <w:abstractNumId w:val="5"/>
  </w:num>
  <w:num w:numId="61" w16cid:durableId="2124567952">
    <w:abstractNumId w:val="4"/>
  </w:num>
  <w:num w:numId="62" w16cid:durableId="1642734353">
    <w:abstractNumId w:val="3"/>
  </w:num>
  <w:num w:numId="63" w16cid:durableId="881016606">
    <w:abstractNumId w:val="1"/>
  </w:num>
  <w:num w:numId="64" w16cid:durableId="374893740">
    <w:abstractNumId w:val="0"/>
  </w:num>
  <w:num w:numId="65" w16cid:durableId="1522402910">
    <w:abstractNumId w:val="38"/>
  </w:num>
  <w:num w:numId="66" w16cid:durableId="1045326463">
    <w:abstractNumId w:val="46"/>
  </w:num>
  <w:num w:numId="67" w16cid:durableId="196552717">
    <w:abstractNumId w:val="24"/>
  </w:num>
  <w:num w:numId="68" w16cid:durableId="20670278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065641452">
    <w:abstractNumId w:val="23"/>
  </w:num>
  <w:num w:numId="70" w16cid:durableId="17729690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4914869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516533638">
    <w:abstractNumId w:val="33"/>
  </w:num>
  <w:num w:numId="73" w16cid:durableId="9575687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821992501">
    <w:abstractNumId w:val="3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D8"/>
    <w:rsid w:val="00036B9E"/>
    <w:rsid w:val="00037DF4"/>
    <w:rsid w:val="0004700E"/>
    <w:rsid w:val="00057FCA"/>
    <w:rsid w:val="00070C13"/>
    <w:rsid w:val="000715C9"/>
    <w:rsid w:val="00084F33"/>
    <w:rsid w:val="000A77A7"/>
    <w:rsid w:val="000B1707"/>
    <w:rsid w:val="000C1B3E"/>
    <w:rsid w:val="000C349E"/>
    <w:rsid w:val="00110203"/>
    <w:rsid w:val="00110AE7"/>
    <w:rsid w:val="001241C8"/>
    <w:rsid w:val="00177F4D"/>
    <w:rsid w:val="00180DDA"/>
    <w:rsid w:val="001B2A2D"/>
    <w:rsid w:val="001B737D"/>
    <w:rsid w:val="001C44A3"/>
    <w:rsid w:val="001C77BB"/>
    <w:rsid w:val="001E0E15"/>
    <w:rsid w:val="001F528A"/>
    <w:rsid w:val="001F704E"/>
    <w:rsid w:val="00201722"/>
    <w:rsid w:val="00202317"/>
    <w:rsid w:val="002125B0"/>
    <w:rsid w:val="00221E08"/>
    <w:rsid w:val="00237D7C"/>
    <w:rsid w:val="00243228"/>
    <w:rsid w:val="00251483"/>
    <w:rsid w:val="00255CAA"/>
    <w:rsid w:val="0025741F"/>
    <w:rsid w:val="00264305"/>
    <w:rsid w:val="00286FEF"/>
    <w:rsid w:val="002A0346"/>
    <w:rsid w:val="002A0929"/>
    <w:rsid w:val="002A4487"/>
    <w:rsid w:val="002A5EB3"/>
    <w:rsid w:val="002B49E9"/>
    <w:rsid w:val="002C632E"/>
    <w:rsid w:val="002D3E8B"/>
    <w:rsid w:val="002D4575"/>
    <w:rsid w:val="002D5C0C"/>
    <w:rsid w:val="002E03D1"/>
    <w:rsid w:val="002E6B74"/>
    <w:rsid w:val="002E6FCA"/>
    <w:rsid w:val="003351C4"/>
    <w:rsid w:val="0035243F"/>
    <w:rsid w:val="00356CD0"/>
    <w:rsid w:val="00362CD9"/>
    <w:rsid w:val="003761CA"/>
    <w:rsid w:val="0038049E"/>
    <w:rsid w:val="00380DAF"/>
    <w:rsid w:val="003972CE"/>
    <w:rsid w:val="003B2635"/>
    <w:rsid w:val="003B28F5"/>
    <w:rsid w:val="003B7B7D"/>
    <w:rsid w:val="003C54CB"/>
    <w:rsid w:val="003C7A2A"/>
    <w:rsid w:val="003D25A2"/>
    <w:rsid w:val="003D2DC1"/>
    <w:rsid w:val="003D69D0"/>
    <w:rsid w:val="003F2918"/>
    <w:rsid w:val="003F430E"/>
    <w:rsid w:val="0041088C"/>
    <w:rsid w:val="0041230E"/>
    <w:rsid w:val="00420A38"/>
    <w:rsid w:val="00426DB3"/>
    <w:rsid w:val="00431B19"/>
    <w:rsid w:val="004533B7"/>
    <w:rsid w:val="004541CB"/>
    <w:rsid w:val="004661AD"/>
    <w:rsid w:val="004D1D85"/>
    <w:rsid w:val="004D2EF9"/>
    <w:rsid w:val="004D3C3A"/>
    <w:rsid w:val="004E1CD1"/>
    <w:rsid w:val="004F7616"/>
    <w:rsid w:val="0050690E"/>
    <w:rsid w:val="005107EB"/>
    <w:rsid w:val="00520191"/>
    <w:rsid w:val="00521345"/>
    <w:rsid w:val="00526DF0"/>
    <w:rsid w:val="00545CC4"/>
    <w:rsid w:val="00551FFF"/>
    <w:rsid w:val="005607A2"/>
    <w:rsid w:val="0057198B"/>
    <w:rsid w:val="00573CFE"/>
    <w:rsid w:val="005969F2"/>
    <w:rsid w:val="00597FAE"/>
    <w:rsid w:val="005B32A3"/>
    <w:rsid w:val="005C0D44"/>
    <w:rsid w:val="005C566C"/>
    <w:rsid w:val="005C7E69"/>
    <w:rsid w:val="005E1D4F"/>
    <w:rsid w:val="005E262D"/>
    <w:rsid w:val="005F23D3"/>
    <w:rsid w:val="005F7E20"/>
    <w:rsid w:val="00605E43"/>
    <w:rsid w:val="006063FF"/>
    <w:rsid w:val="006153BB"/>
    <w:rsid w:val="00635ADD"/>
    <w:rsid w:val="00637047"/>
    <w:rsid w:val="006652C3"/>
    <w:rsid w:val="00691FD0"/>
    <w:rsid w:val="00692148"/>
    <w:rsid w:val="006A1A1E"/>
    <w:rsid w:val="006C5948"/>
    <w:rsid w:val="006E2121"/>
    <w:rsid w:val="006F2A74"/>
    <w:rsid w:val="007118F5"/>
    <w:rsid w:val="00712AA4"/>
    <w:rsid w:val="007146C4"/>
    <w:rsid w:val="00721510"/>
    <w:rsid w:val="00721AA1"/>
    <w:rsid w:val="00724B67"/>
    <w:rsid w:val="007547F8"/>
    <w:rsid w:val="00765622"/>
    <w:rsid w:val="00770B6C"/>
    <w:rsid w:val="00774730"/>
    <w:rsid w:val="00783FEA"/>
    <w:rsid w:val="007926DC"/>
    <w:rsid w:val="007A395D"/>
    <w:rsid w:val="007C346C"/>
    <w:rsid w:val="007D63E3"/>
    <w:rsid w:val="0080294B"/>
    <w:rsid w:val="0082480E"/>
    <w:rsid w:val="00850293"/>
    <w:rsid w:val="00851373"/>
    <w:rsid w:val="00851BA6"/>
    <w:rsid w:val="0085654D"/>
    <w:rsid w:val="00861160"/>
    <w:rsid w:val="00861801"/>
    <w:rsid w:val="0086654F"/>
    <w:rsid w:val="008702A8"/>
    <w:rsid w:val="0087239B"/>
    <w:rsid w:val="00892CA4"/>
    <w:rsid w:val="008A356F"/>
    <w:rsid w:val="008A3ECA"/>
    <w:rsid w:val="008A4653"/>
    <w:rsid w:val="008A4717"/>
    <w:rsid w:val="008A50CC"/>
    <w:rsid w:val="008D1694"/>
    <w:rsid w:val="008D79CB"/>
    <w:rsid w:val="008E28CC"/>
    <w:rsid w:val="008F07BC"/>
    <w:rsid w:val="00904066"/>
    <w:rsid w:val="0092692B"/>
    <w:rsid w:val="00943E9C"/>
    <w:rsid w:val="00953F4D"/>
    <w:rsid w:val="00960BB8"/>
    <w:rsid w:val="00964F5C"/>
    <w:rsid w:val="00973B57"/>
    <w:rsid w:val="009831C0"/>
    <w:rsid w:val="009874F9"/>
    <w:rsid w:val="0099161D"/>
    <w:rsid w:val="009C5F41"/>
    <w:rsid w:val="00A01B17"/>
    <w:rsid w:val="00A0389B"/>
    <w:rsid w:val="00A26017"/>
    <w:rsid w:val="00A446C9"/>
    <w:rsid w:val="00A50DE7"/>
    <w:rsid w:val="00A56C33"/>
    <w:rsid w:val="00A635D6"/>
    <w:rsid w:val="00A72757"/>
    <w:rsid w:val="00A800A9"/>
    <w:rsid w:val="00A8553A"/>
    <w:rsid w:val="00A93AED"/>
    <w:rsid w:val="00AE1319"/>
    <w:rsid w:val="00AE34BB"/>
    <w:rsid w:val="00B0084A"/>
    <w:rsid w:val="00B0520E"/>
    <w:rsid w:val="00B226F2"/>
    <w:rsid w:val="00B274DF"/>
    <w:rsid w:val="00B351F6"/>
    <w:rsid w:val="00B56BDF"/>
    <w:rsid w:val="00B65812"/>
    <w:rsid w:val="00B661C7"/>
    <w:rsid w:val="00B80530"/>
    <w:rsid w:val="00B85CD6"/>
    <w:rsid w:val="00B90A27"/>
    <w:rsid w:val="00B93C77"/>
    <w:rsid w:val="00B9554D"/>
    <w:rsid w:val="00BA4DA9"/>
    <w:rsid w:val="00BB2B9F"/>
    <w:rsid w:val="00BB7D9E"/>
    <w:rsid w:val="00BC2334"/>
    <w:rsid w:val="00BD3CB8"/>
    <w:rsid w:val="00BD4E6F"/>
    <w:rsid w:val="00BE700D"/>
    <w:rsid w:val="00BF32F0"/>
    <w:rsid w:val="00BF4DCE"/>
    <w:rsid w:val="00C02DDD"/>
    <w:rsid w:val="00C05CE5"/>
    <w:rsid w:val="00C52A4D"/>
    <w:rsid w:val="00C6171E"/>
    <w:rsid w:val="00C865DF"/>
    <w:rsid w:val="00CA6F2C"/>
    <w:rsid w:val="00CC79CE"/>
    <w:rsid w:val="00CF1871"/>
    <w:rsid w:val="00D019CE"/>
    <w:rsid w:val="00D1133E"/>
    <w:rsid w:val="00D17A34"/>
    <w:rsid w:val="00D26628"/>
    <w:rsid w:val="00D332B3"/>
    <w:rsid w:val="00D423E5"/>
    <w:rsid w:val="00D55207"/>
    <w:rsid w:val="00D60825"/>
    <w:rsid w:val="00D81801"/>
    <w:rsid w:val="00D92B45"/>
    <w:rsid w:val="00D95962"/>
    <w:rsid w:val="00DC389B"/>
    <w:rsid w:val="00DC6E04"/>
    <w:rsid w:val="00DE2FEE"/>
    <w:rsid w:val="00E00BE9"/>
    <w:rsid w:val="00E04761"/>
    <w:rsid w:val="00E22A11"/>
    <w:rsid w:val="00E31E5C"/>
    <w:rsid w:val="00E44DD2"/>
    <w:rsid w:val="00E558C3"/>
    <w:rsid w:val="00E55927"/>
    <w:rsid w:val="00E74236"/>
    <w:rsid w:val="00E912A6"/>
    <w:rsid w:val="00EA4844"/>
    <w:rsid w:val="00EA4D9C"/>
    <w:rsid w:val="00EA5A97"/>
    <w:rsid w:val="00EB75EE"/>
    <w:rsid w:val="00EE4C1D"/>
    <w:rsid w:val="00EF3685"/>
    <w:rsid w:val="00F04350"/>
    <w:rsid w:val="00F133DB"/>
    <w:rsid w:val="00F159EB"/>
    <w:rsid w:val="00F25BF4"/>
    <w:rsid w:val="00F267DB"/>
    <w:rsid w:val="00F46F6F"/>
    <w:rsid w:val="00F60608"/>
    <w:rsid w:val="00F62217"/>
    <w:rsid w:val="00F71ACC"/>
    <w:rsid w:val="00FA159F"/>
    <w:rsid w:val="00FB17A9"/>
    <w:rsid w:val="00FB527C"/>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FB4BE249-B6B5-4FE6-9CED-ADA9DE5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EF9"/>
    <w:rPr>
      <w:rFonts w:ascii="Times New Roman" w:eastAsia="Times New Roman" w:hAnsi="Times New Roman"/>
      <w:sz w:val="24"/>
      <w:szCs w:val="24"/>
      <w:lang w:val="en-US" w:eastAsia="en-US"/>
    </w:rPr>
  </w:style>
  <w:style w:type="paragraph" w:styleId="Heading1">
    <w:name w:val="heading 1"/>
    <w:next w:val="BodyText"/>
    <w:link w:val="Heading1Char"/>
    <w:qFormat/>
    <w:rsid w:val="00CC79CE"/>
    <w:pPr>
      <w:keepNext/>
      <w:keepLines/>
      <w:numPr>
        <w:numId w:val="52"/>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qFormat/>
    <w:rsid w:val="0025741F"/>
    <w:pPr>
      <w:numPr>
        <w:ilvl w:val="1"/>
      </w:numPr>
      <w:ind w:right="709"/>
      <w:outlineLvl w:val="1"/>
    </w:pPr>
    <w:rPr>
      <w:bCs w:val="0"/>
      <w:sz w:val="24"/>
    </w:rPr>
  </w:style>
  <w:style w:type="paragraph" w:styleId="Heading3">
    <w:name w:val="heading 3"/>
    <w:basedOn w:val="Heading2"/>
    <w:next w:val="BodyText"/>
    <w:link w:val="Heading3Char"/>
    <w:qFormat/>
    <w:rsid w:val="0025741F"/>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25741F"/>
    <w:pPr>
      <w:numPr>
        <w:ilvl w:val="3"/>
      </w:numPr>
      <w:ind w:right="992"/>
      <w:outlineLvl w:val="3"/>
    </w:pPr>
    <w:rPr>
      <w:bCs w:val="0"/>
      <w:iCs/>
      <w:smallCaps w:val="0"/>
      <w:sz w:val="22"/>
    </w:rPr>
  </w:style>
  <w:style w:type="paragraph" w:styleId="Heading5">
    <w:name w:val="heading 5"/>
    <w:basedOn w:val="Heading4"/>
    <w:next w:val="Normal"/>
    <w:link w:val="Heading5Char"/>
    <w:qFormat/>
    <w:rsid w:val="0025741F"/>
    <w:pPr>
      <w:numPr>
        <w:ilvl w:val="4"/>
      </w:numPr>
      <w:spacing w:before="200"/>
      <w:ind w:left="1701" w:hanging="1701"/>
      <w:outlineLvl w:val="4"/>
    </w:pPr>
    <w:rPr>
      <w:b w:val="0"/>
    </w:rPr>
  </w:style>
  <w:style w:type="paragraph" w:styleId="Heading6">
    <w:name w:val="heading 6"/>
    <w:basedOn w:val="Normal"/>
    <w:next w:val="Normal"/>
    <w:link w:val="Heading6Char"/>
    <w:rsid w:val="0025741F"/>
    <w:pPr>
      <w:keepNext/>
      <w:keepLines/>
      <w:spacing w:before="200" w:line="216" w:lineRule="atLeast"/>
      <w:outlineLvl w:val="5"/>
    </w:pPr>
    <w:rPr>
      <w:rFonts w:asciiTheme="majorHAnsi" w:eastAsiaTheme="majorEastAsia" w:hAnsiTheme="majorHAnsi" w:cstheme="majorBidi"/>
      <w:i/>
      <w:iCs/>
      <w:color w:val="243F60" w:themeColor="accent1" w:themeShade="7F"/>
      <w:sz w:val="18"/>
      <w:szCs w:val="22"/>
      <w:lang w:val="en-GB"/>
    </w:rPr>
  </w:style>
  <w:style w:type="paragraph" w:styleId="Heading7">
    <w:name w:val="heading 7"/>
    <w:basedOn w:val="Normal"/>
    <w:next w:val="Normal"/>
    <w:link w:val="Heading7Char"/>
    <w:rsid w:val="0025741F"/>
    <w:pPr>
      <w:keepNext/>
      <w:keepLines/>
      <w:spacing w:before="200" w:line="216" w:lineRule="atLeast"/>
      <w:outlineLvl w:val="6"/>
    </w:pPr>
    <w:rPr>
      <w:rFonts w:asciiTheme="majorHAnsi" w:eastAsiaTheme="majorEastAsia" w:hAnsiTheme="majorHAnsi" w:cstheme="majorBidi"/>
      <w:i/>
      <w:iCs/>
      <w:color w:val="404040" w:themeColor="text1" w:themeTint="BF"/>
      <w:sz w:val="18"/>
      <w:szCs w:val="22"/>
      <w:lang w:val="en-GB"/>
    </w:rPr>
  </w:style>
  <w:style w:type="paragraph" w:styleId="Heading8">
    <w:name w:val="heading 8"/>
    <w:basedOn w:val="Normal"/>
    <w:next w:val="Normal"/>
    <w:link w:val="Heading8Char"/>
    <w:rsid w:val="0025741F"/>
    <w:pPr>
      <w:keepNext/>
      <w:keepLines/>
      <w:spacing w:before="200" w:line="216" w:lineRule="atLeast"/>
      <w:outlineLvl w:val="7"/>
    </w:pPr>
    <w:rPr>
      <w:rFonts w:asciiTheme="majorHAnsi" w:eastAsiaTheme="majorEastAsia" w:hAnsiTheme="majorHAnsi" w:cstheme="majorBidi"/>
      <w:color w:val="404040" w:themeColor="text1" w:themeTint="BF"/>
      <w:sz w:val="20"/>
      <w:szCs w:val="20"/>
      <w:lang w:val="en-GB"/>
    </w:rPr>
  </w:style>
  <w:style w:type="paragraph" w:styleId="Heading9">
    <w:name w:val="heading 9"/>
    <w:basedOn w:val="Normal"/>
    <w:next w:val="Normal"/>
    <w:link w:val="Heading9Char"/>
    <w:rsid w:val="0025741F"/>
    <w:pPr>
      <w:keepNext/>
      <w:keepLines/>
      <w:spacing w:before="200" w:line="216" w:lineRule="atLeast"/>
      <w:outlineLvl w:val="8"/>
    </w:pPr>
    <w:rPr>
      <w:rFonts w:asciiTheme="majorHAnsi" w:eastAsiaTheme="majorEastAsia" w:hAnsiTheme="majorHAnsi" w:cstheme="majorBidi"/>
      <w:i/>
      <w:iCs/>
      <w:color w:val="404040" w:themeColor="text1" w:themeTint="BF"/>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9CE"/>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rsid w:val="0025741F"/>
    <w:rPr>
      <w:rFonts w:asciiTheme="majorHAnsi" w:eastAsiaTheme="majorEastAsia" w:hAnsiTheme="majorHAnsi" w:cstheme="majorBidi"/>
      <w:b/>
      <w:caps/>
      <w:color w:val="00558C"/>
      <w:sz w:val="24"/>
      <w:szCs w:val="24"/>
      <w:lang w:eastAsia="en-US"/>
    </w:rPr>
  </w:style>
  <w:style w:type="paragraph" w:customStyle="1" w:styleId="Annex">
    <w:name w:val="Annex"/>
    <w:next w:val="BodyText"/>
    <w:link w:val="AnnexChar"/>
    <w:qFormat/>
    <w:rsid w:val="0025741F"/>
    <w:pPr>
      <w:numPr>
        <w:numId w:val="47"/>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rsid w:val="008D1694"/>
    <w:pPr>
      <w:numPr>
        <w:numId w:val="5"/>
      </w:numPr>
      <w:spacing w:before="120" w:after="120" w:line="216" w:lineRule="atLeast"/>
      <w:jc w:val="center"/>
    </w:pPr>
    <w:rPr>
      <w:rFonts w:asciiTheme="minorHAnsi" w:eastAsiaTheme="minorHAnsi" w:hAnsiTheme="minorHAnsi" w:cstheme="minorBidi"/>
      <w:i/>
      <w:sz w:val="18"/>
      <w:szCs w:val="22"/>
      <w:lang w:val="en-GB"/>
    </w:rPr>
  </w:style>
  <w:style w:type="paragraph" w:customStyle="1" w:styleId="AnnexHeading1">
    <w:name w:val="Annex Heading 1"/>
    <w:basedOn w:val="Normal"/>
    <w:next w:val="BodyText"/>
    <w:rsid w:val="008D1694"/>
    <w:pPr>
      <w:numPr>
        <w:numId w:val="6"/>
      </w:numPr>
      <w:spacing w:before="120" w:after="120" w:line="216" w:lineRule="atLeast"/>
    </w:pPr>
    <w:rPr>
      <w:rFonts w:asciiTheme="minorHAnsi" w:eastAsiaTheme="minorHAnsi" w:hAnsiTheme="minorHAnsi" w:cs="Arial"/>
      <w:b/>
      <w:caps/>
      <w:szCs w:val="22"/>
      <w:lang w:val="en-GB"/>
    </w:rPr>
  </w:style>
  <w:style w:type="paragraph" w:customStyle="1" w:styleId="AnnexHeading2">
    <w:name w:val="Annex Heading 2"/>
    <w:basedOn w:val="Normal"/>
    <w:next w:val="BodyText"/>
    <w:rsid w:val="008D1694"/>
    <w:pPr>
      <w:numPr>
        <w:ilvl w:val="1"/>
        <w:numId w:val="6"/>
      </w:numPr>
      <w:spacing w:before="120" w:after="120" w:line="216" w:lineRule="atLeast"/>
    </w:pPr>
    <w:rPr>
      <w:rFonts w:asciiTheme="minorHAnsi" w:eastAsiaTheme="minorHAnsi" w:hAnsiTheme="minorHAnsi" w:cs="Arial"/>
      <w:b/>
      <w:sz w:val="18"/>
      <w:szCs w:val="22"/>
      <w:lang w:val="en-GB"/>
    </w:rPr>
  </w:style>
  <w:style w:type="paragraph" w:customStyle="1" w:styleId="AnnexHeading3">
    <w:name w:val="Annex Heading 3"/>
    <w:basedOn w:val="Normal"/>
    <w:next w:val="Normal"/>
    <w:rsid w:val="008D1694"/>
    <w:pPr>
      <w:numPr>
        <w:ilvl w:val="2"/>
        <w:numId w:val="6"/>
      </w:numPr>
      <w:spacing w:before="120" w:after="120" w:line="216" w:lineRule="atLeast"/>
    </w:pPr>
    <w:rPr>
      <w:rFonts w:asciiTheme="minorHAnsi" w:eastAsiaTheme="minorHAnsi" w:hAnsiTheme="minorHAnsi" w:cs="Arial"/>
      <w:sz w:val="18"/>
      <w:szCs w:val="22"/>
      <w:lang w:val="en-GB"/>
    </w:rPr>
  </w:style>
  <w:style w:type="paragraph" w:customStyle="1" w:styleId="AnnexHeading4">
    <w:name w:val="Annex Heading 4"/>
    <w:basedOn w:val="Normal"/>
    <w:next w:val="BodyText"/>
    <w:rsid w:val="008D1694"/>
    <w:pPr>
      <w:numPr>
        <w:ilvl w:val="3"/>
        <w:numId w:val="6"/>
      </w:numPr>
      <w:spacing w:before="120" w:after="120" w:line="216" w:lineRule="atLeast"/>
    </w:pPr>
    <w:rPr>
      <w:rFonts w:asciiTheme="minorHAnsi" w:eastAsiaTheme="minorHAnsi" w:hAnsiTheme="minorHAnsi" w:cs="Arial"/>
      <w:sz w:val="18"/>
      <w:szCs w:val="22"/>
      <w:lang w:val="en-GB"/>
    </w:rPr>
  </w:style>
  <w:style w:type="paragraph" w:customStyle="1" w:styleId="AnnexTable">
    <w:name w:val="Annex Table"/>
    <w:basedOn w:val="Normal"/>
    <w:next w:val="Normal"/>
    <w:rsid w:val="008D1694"/>
    <w:pPr>
      <w:numPr>
        <w:numId w:val="7"/>
      </w:numPr>
      <w:tabs>
        <w:tab w:val="left" w:pos="1418"/>
      </w:tabs>
      <w:spacing w:before="120" w:after="120" w:line="216" w:lineRule="atLeast"/>
      <w:jc w:val="center"/>
    </w:pPr>
    <w:rPr>
      <w:rFonts w:asciiTheme="minorHAnsi" w:eastAsiaTheme="minorHAnsi" w:hAnsiTheme="minorHAnsi" w:cstheme="minorBidi"/>
      <w:i/>
      <w:sz w:val="18"/>
      <w:szCs w:val="22"/>
      <w:lang w:val="en-GB"/>
    </w:rPr>
  </w:style>
  <w:style w:type="paragraph" w:styleId="BodyText">
    <w:name w:val="Body Text"/>
    <w:basedOn w:val="Normal"/>
    <w:link w:val="BodyTextChar"/>
    <w:unhideWhenUsed/>
    <w:qFormat/>
    <w:rsid w:val="0025741F"/>
    <w:pPr>
      <w:spacing w:after="120" w:line="216" w:lineRule="atLeast"/>
      <w:jc w:val="both"/>
    </w:pPr>
    <w:rPr>
      <w:rFonts w:asciiTheme="minorHAnsi" w:eastAsiaTheme="minorHAnsi" w:hAnsiTheme="minorHAnsi" w:cstheme="minorBidi"/>
      <w:sz w:val="22"/>
      <w:szCs w:val="22"/>
      <w:lang w:val="en-GB"/>
    </w:rPr>
  </w:style>
  <w:style w:type="character" w:customStyle="1" w:styleId="BodyTextChar">
    <w:name w:val="Body Text Char"/>
    <w:basedOn w:val="DefaultParagraphFont"/>
    <w:link w:val="BodyText"/>
    <w:rsid w:val="0025741F"/>
    <w:rPr>
      <w:rFonts w:asciiTheme="minorHAnsi" w:eastAsiaTheme="minorHAnsi" w:hAnsiTheme="minorHAnsi" w:cstheme="minorBidi"/>
      <w:sz w:val="22"/>
      <w:szCs w:val="22"/>
      <w:lang w:eastAsia="en-US"/>
    </w:rPr>
  </w:style>
  <w:style w:type="paragraph" w:customStyle="1" w:styleId="Bullet1">
    <w:name w:val="Bullet 1"/>
    <w:basedOn w:val="Normal"/>
    <w:qFormat/>
    <w:rsid w:val="0025741F"/>
    <w:pPr>
      <w:numPr>
        <w:numId w:val="45"/>
      </w:numPr>
      <w:spacing w:after="120" w:line="216" w:lineRule="atLeast"/>
      <w:ind w:left="992" w:hanging="425"/>
    </w:pPr>
    <w:rPr>
      <w:rFonts w:asciiTheme="minorHAnsi" w:eastAsiaTheme="minorHAnsi" w:hAnsiTheme="minorHAnsi" w:cstheme="minorBidi"/>
      <w:color w:val="000000" w:themeColor="text1"/>
      <w:sz w:val="22"/>
      <w:szCs w:val="22"/>
      <w:lang w:val="en-GB"/>
    </w:rPr>
  </w:style>
  <w:style w:type="paragraph" w:customStyle="1" w:styleId="Bullet1text">
    <w:name w:val="Bullet 1 text"/>
    <w:basedOn w:val="Normal"/>
    <w:qFormat/>
    <w:rsid w:val="0025741F"/>
    <w:pPr>
      <w:suppressAutoHyphens/>
      <w:spacing w:after="120"/>
      <w:ind w:left="992"/>
      <w:jc w:val="both"/>
    </w:pPr>
    <w:rPr>
      <w:rFonts w:asciiTheme="minorHAnsi" w:hAnsiTheme="minorHAnsi"/>
      <w:sz w:val="22"/>
      <w:szCs w:val="20"/>
      <w:lang w:val="en-GB" w:eastAsia="en-GB"/>
    </w:rPr>
  </w:style>
  <w:style w:type="paragraph" w:customStyle="1" w:styleId="Bullet2">
    <w:name w:val="Bullet 2"/>
    <w:basedOn w:val="Normal"/>
    <w:link w:val="Bullet2Char"/>
    <w:qFormat/>
    <w:rsid w:val="0025741F"/>
    <w:pPr>
      <w:numPr>
        <w:numId w:val="46"/>
      </w:numPr>
      <w:spacing w:after="120" w:line="216" w:lineRule="atLeast"/>
      <w:ind w:left="1276" w:hanging="425"/>
    </w:pPr>
    <w:rPr>
      <w:rFonts w:asciiTheme="minorHAnsi" w:eastAsiaTheme="minorHAnsi" w:hAnsiTheme="minorHAnsi" w:cstheme="minorBidi"/>
      <w:color w:val="000000" w:themeColor="text1"/>
      <w:sz w:val="22"/>
      <w:szCs w:val="22"/>
      <w:lang w:val="en-GB"/>
    </w:rPr>
  </w:style>
  <w:style w:type="paragraph" w:customStyle="1" w:styleId="Bullet2text">
    <w:name w:val="Bullet 2 text"/>
    <w:basedOn w:val="Normal"/>
    <w:qFormat/>
    <w:rsid w:val="0025741F"/>
    <w:pPr>
      <w:suppressAutoHyphens/>
      <w:spacing w:after="120"/>
      <w:ind w:left="1701" w:hanging="425"/>
      <w:jc w:val="both"/>
    </w:pPr>
    <w:rPr>
      <w:rFonts w:asciiTheme="minorHAnsi" w:hAnsiTheme="minorHAnsi"/>
      <w:sz w:val="22"/>
      <w:szCs w:val="20"/>
      <w:lang w:val="en-GB" w:eastAsia="en-GB"/>
    </w:rPr>
  </w:style>
  <w:style w:type="paragraph" w:customStyle="1" w:styleId="Bullet3">
    <w:name w:val="Bullet 3"/>
    <w:basedOn w:val="Normal"/>
    <w:qFormat/>
    <w:rsid w:val="0025741F"/>
    <w:pPr>
      <w:numPr>
        <w:numId w:val="53"/>
      </w:numPr>
      <w:spacing w:after="120"/>
      <w:ind w:left="1701" w:hanging="425"/>
    </w:pPr>
    <w:rPr>
      <w:rFonts w:asciiTheme="minorHAnsi" w:hAnsiTheme="minorHAnsi"/>
      <w:sz w:val="20"/>
      <w:szCs w:val="20"/>
      <w:lang w:val="en-GB" w:eastAsia="en-GB"/>
    </w:rPr>
  </w:style>
  <w:style w:type="paragraph" w:customStyle="1" w:styleId="Bullet3text">
    <w:name w:val="Bullet 3 text"/>
    <w:basedOn w:val="Normal"/>
    <w:qFormat/>
    <w:rsid w:val="0025741F"/>
    <w:pPr>
      <w:suppressAutoHyphens/>
      <w:spacing w:after="120"/>
      <w:ind w:left="1701"/>
    </w:pPr>
    <w:rPr>
      <w:rFonts w:asciiTheme="minorHAnsi" w:hAnsiTheme="minorHAnsi"/>
      <w:sz w:val="20"/>
      <w:szCs w:val="20"/>
      <w:lang w:val="en-GB" w:eastAsia="en-GB"/>
    </w:rPr>
  </w:style>
  <w:style w:type="paragraph" w:customStyle="1" w:styleId="Figure">
    <w:name w:val="Figure_#"/>
    <w:basedOn w:val="Normal"/>
    <w:next w:val="Normal"/>
    <w:rsid w:val="008D1694"/>
    <w:pPr>
      <w:numPr>
        <w:numId w:val="13"/>
      </w:numPr>
      <w:spacing w:before="120" w:after="120" w:line="216" w:lineRule="atLeast"/>
      <w:jc w:val="center"/>
    </w:pPr>
    <w:rPr>
      <w:rFonts w:asciiTheme="minorHAnsi" w:eastAsiaTheme="minorHAnsi" w:hAnsiTheme="minorHAnsi" w:cstheme="minorBidi"/>
      <w:i/>
      <w:sz w:val="18"/>
      <w:szCs w:val="20"/>
      <w:lang w:val="en-GB"/>
    </w:rPr>
  </w:style>
  <w:style w:type="paragraph" w:styleId="Footer">
    <w:name w:val="footer"/>
    <w:link w:val="FooterChar"/>
    <w:rsid w:val="0025741F"/>
    <w:pPr>
      <w:spacing w:line="240" w:lineRule="exact"/>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rsid w:val="0025741F"/>
    <w:rPr>
      <w:rFonts w:asciiTheme="minorHAnsi" w:eastAsiaTheme="minorHAnsi" w:hAnsiTheme="minorHAnsi" w:cstheme="minorBidi"/>
      <w:szCs w:val="22"/>
      <w:lang w:eastAsia="en-US"/>
    </w:rPr>
  </w:style>
  <w:style w:type="paragraph" w:styleId="Header">
    <w:name w:val="header"/>
    <w:link w:val="HeaderChar"/>
    <w:rsid w:val="0025741F"/>
    <w:pPr>
      <w:spacing w:line="240" w:lineRule="exact"/>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rsid w:val="0025741F"/>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rsid w:val="0025741F"/>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rsid w:val="0025741F"/>
    <w:rPr>
      <w:rFonts w:asciiTheme="majorHAnsi" w:eastAsiaTheme="majorEastAsia" w:hAnsiTheme="majorHAnsi" w:cstheme="majorBidi"/>
      <w:b/>
      <w:iCs/>
      <w:color w:val="00558C"/>
      <w:sz w:val="22"/>
      <w:szCs w:val="24"/>
      <w:lang w:eastAsia="en-US"/>
    </w:rPr>
  </w:style>
  <w:style w:type="character" w:customStyle="1" w:styleId="Heading5Char">
    <w:name w:val="Heading 5 Char"/>
    <w:basedOn w:val="DefaultParagraphFont"/>
    <w:link w:val="Heading5"/>
    <w:rsid w:val="0025741F"/>
    <w:rPr>
      <w:rFonts w:asciiTheme="majorHAnsi" w:eastAsiaTheme="majorEastAsia" w:hAnsiTheme="majorHAnsi" w:cstheme="majorBidi"/>
      <w:iCs/>
      <w:color w:val="00558C"/>
      <w:sz w:val="22"/>
      <w:szCs w:val="24"/>
      <w:lang w:eastAsia="en-US"/>
    </w:rPr>
  </w:style>
  <w:style w:type="character" w:customStyle="1" w:styleId="Heading6Char">
    <w:name w:val="Heading 6 Char"/>
    <w:basedOn w:val="DefaultParagraphFont"/>
    <w:link w:val="Heading6"/>
    <w:rsid w:val="0025741F"/>
    <w:rPr>
      <w:rFonts w:asciiTheme="majorHAnsi" w:eastAsiaTheme="majorEastAsia" w:hAnsiTheme="majorHAnsi" w:cstheme="majorBidi"/>
      <w:i/>
      <w:iCs/>
      <w:color w:val="243F60" w:themeColor="accent1" w:themeShade="7F"/>
      <w:sz w:val="18"/>
      <w:szCs w:val="22"/>
      <w:lang w:eastAsia="en-US"/>
    </w:rPr>
  </w:style>
  <w:style w:type="character" w:customStyle="1" w:styleId="Heading7Char">
    <w:name w:val="Heading 7 Char"/>
    <w:basedOn w:val="DefaultParagraphFont"/>
    <w:link w:val="Heading7"/>
    <w:rsid w:val="0025741F"/>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rsid w:val="0025741F"/>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25741F"/>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unhideWhenUsed/>
    <w:rsid w:val="0025741F"/>
    <w:rPr>
      <w:color w:val="4F81BD" w:themeColor="accent1"/>
      <w:u w:val="single"/>
    </w:rPr>
  </w:style>
  <w:style w:type="paragraph" w:customStyle="1" w:styleId="List1">
    <w:name w:val="List 1"/>
    <w:basedOn w:val="Normal"/>
    <w:qFormat/>
    <w:rsid w:val="0025741F"/>
    <w:pPr>
      <w:numPr>
        <w:numId w:val="39"/>
      </w:numPr>
      <w:spacing w:after="120"/>
      <w:jc w:val="both"/>
    </w:pPr>
    <w:rPr>
      <w:rFonts w:asciiTheme="minorHAnsi" w:hAnsiTheme="minorHAnsi"/>
      <w:sz w:val="22"/>
      <w:szCs w:val="20"/>
      <w:lang w:val="en-GB" w:eastAsia="en-GB"/>
    </w:rPr>
  </w:style>
  <w:style w:type="paragraph" w:customStyle="1" w:styleId="List1indent2">
    <w:name w:val="List 1 indent 2"/>
    <w:basedOn w:val="Normal"/>
    <w:rsid w:val="00765622"/>
    <w:pPr>
      <w:widowControl w:val="0"/>
      <w:numPr>
        <w:ilvl w:val="2"/>
        <w:numId w:val="39"/>
      </w:numPr>
      <w:autoSpaceDE w:val="0"/>
      <w:autoSpaceDN w:val="0"/>
      <w:adjustRightInd w:val="0"/>
      <w:spacing w:after="120" w:line="216" w:lineRule="atLeast"/>
      <w:jc w:val="both"/>
    </w:pPr>
    <w:rPr>
      <w:rFonts w:asciiTheme="minorHAnsi" w:eastAsiaTheme="minorHAnsi" w:hAnsiTheme="minorHAnsi" w:cs="Arial"/>
      <w:sz w:val="20"/>
      <w:szCs w:val="20"/>
      <w:lang w:val="en-GB"/>
    </w:rPr>
  </w:style>
  <w:style w:type="paragraph" w:customStyle="1" w:styleId="List1indent2text">
    <w:name w:val="List 1 indent 2 text"/>
    <w:basedOn w:val="Normal"/>
    <w:rsid w:val="008D1694"/>
    <w:pPr>
      <w:spacing w:after="60" w:line="216" w:lineRule="atLeast"/>
      <w:ind w:left="1701"/>
      <w:jc w:val="both"/>
    </w:pPr>
    <w:rPr>
      <w:rFonts w:asciiTheme="minorHAnsi" w:eastAsiaTheme="minorHAnsi" w:hAnsiTheme="minorHAnsi" w:cs="Arial"/>
      <w:sz w:val="20"/>
      <w:szCs w:val="22"/>
      <w:lang w:val="en-GB"/>
    </w:rPr>
  </w:style>
  <w:style w:type="paragraph" w:customStyle="1" w:styleId="List1indenttext">
    <w:name w:val="List 1 indent text"/>
    <w:basedOn w:val="Normal"/>
    <w:rsid w:val="008D1694"/>
    <w:pPr>
      <w:spacing w:after="120" w:line="216" w:lineRule="atLeast"/>
      <w:ind w:left="1134"/>
      <w:jc w:val="both"/>
    </w:pPr>
    <w:rPr>
      <w:rFonts w:asciiTheme="minorHAnsi" w:eastAsiaTheme="minorHAnsi" w:hAnsiTheme="minorHAnsi" w:cstheme="minorBidi"/>
      <w:sz w:val="18"/>
      <w:szCs w:val="20"/>
      <w:lang w:val="en-GB"/>
    </w:rPr>
  </w:style>
  <w:style w:type="paragraph" w:customStyle="1" w:styleId="List1text">
    <w:name w:val="List 1 text"/>
    <w:basedOn w:val="Normal"/>
    <w:qFormat/>
    <w:rsid w:val="0025741F"/>
    <w:pPr>
      <w:spacing w:after="120"/>
      <w:ind w:left="567"/>
      <w:jc w:val="both"/>
    </w:pPr>
    <w:rPr>
      <w:rFonts w:asciiTheme="minorHAnsi" w:hAnsiTheme="minorHAnsi"/>
      <w:sz w:val="22"/>
      <w:szCs w:val="20"/>
      <w:lang w:val="en-GB" w:eastAsia="en-GB"/>
    </w:rPr>
  </w:style>
  <w:style w:type="character" w:styleId="PageNumber">
    <w:name w:val="page number"/>
    <w:rsid w:val="0025741F"/>
    <w:rPr>
      <w:rFonts w:asciiTheme="minorHAnsi" w:hAnsiTheme="minorHAnsi"/>
      <w:sz w:val="15"/>
    </w:rPr>
  </w:style>
  <w:style w:type="paragraph" w:styleId="TableofFigures">
    <w:name w:val="table of figures"/>
    <w:basedOn w:val="Normal"/>
    <w:next w:val="Normal"/>
    <w:uiPriority w:val="99"/>
    <w:rsid w:val="0025741F"/>
    <w:pPr>
      <w:tabs>
        <w:tab w:val="right" w:leader="dot" w:pos="9781"/>
      </w:tabs>
      <w:spacing w:after="60" w:line="216" w:lineRule="atLeast"/>
      <w:ind w:left="1276" w:right="425" w:hanging="1276"/>
    </w:pPr>
    <w:rPr>
      <w:rFonts w:asciiTheme="minorHAnsi" w:eastAsiaTheme="minorHAnsi" w:hAnsiTheme="minorHAnsi" w:cstheme="minorBidi"/>
      <w:i/>
      <w:color w:val="00558C"/>
      <w:sz w:val="22"/>
      <w:szCs w:val="22"/>
      <w:lang w:val="en-GB"/>
    </w:rPr>
  </w:style>
  <w:style w:type="paragraph" w:customStyle="1" w:styleId="Table">
    <w:name w:val="Table_#"/>
    <w:basedOn w:val="Normal"/>
    <w:next w:val="Normal"/>
    <w:rsid w:val="008D1694"/>
    <w:pPr>
      <w:numPr>
        <w:numId w:val="18"/>
      </w:numPr>
      <w:spacing w:before="120" w:after="120" w:line="216" w:lineRule="atLeast"/>
      <w:jc w:val="center"/>
    </w:pPr>
    <w:rPr>
      <w:rFonts w:asciiTheme="minorHAnsi" w:eastAsiaTheme="minorHAnsi" w:hAnsiTheme="minorHAnsi" w:cstheme="minorBidi"/>
      <w:i/>
      <w:sz w:val="18"/>
      <w:szCs w:val="20"/>
      <w:lang w:val="en-GB"/>
    </w:rPr>
  </w:style>
  <w:style w:type="paragraph" w:styleId="TOC1">
    <w:name w:val="toc 1"/>
    <w:basedOn w:val="Normal"/>
    <w:next w:val="Normal"/>
    <w:uiPriority w:val="39"/>
    <w:rsid w:val="0025741F"/>
    <w:pPr>
      <w:tabs>
        <w:tab w:val="right" w:leader="dot" w:pos="9781"/>
      </w:tabs>
      <w:spacing w:after="40" w:line="300" w:lineRule="atLeast"/>
      <w:ind w:left="425" w:right="425" w:hanging="425"/>
    </w:pPr>
    <w:rPr>
      <w:rFonts w:asciiTheme="minorHAnsi" w:eastAsiaTheme="minorHAnsi" w:hAnsiTheme="minorHAnsi" w:cstheme="minorBidi"/>
      <w:b/>
      <w:caps/>
      <w:noProof/>
      <w:color w:val="4F81BD" w:themeColor="accent1"/>
      <w:sz w:val="22"/>
      <w:szCs w:val="22"/>
      <w:lang w:val="en-GB"/>
    </w:rPr>
  </w:style>
  <w:style w:type="paragraph" w:styleId="TOC2">
    <w:name w:val="toc 2"/>
    <w:basedOn w:val="Normal"/>
    <w:next w:val="Normal"/>
    <w:autoRedefine/>
    <w:uiPriority w:val="39"/>
    <w:rsid w:val="0025741F"/>
    <w:pPr>
      <w:tabs>
        <w:tab w:val="right" w:leader="dot" w:pos="9781"/>
      </w:tabs>
      <w:spacing w:after="40" w:line="300" w:lineRule="atLeast"/>
      <w:ind w:left="709" w:right="425" w:hanging="709"/>
    </w:pPr>
    <w:rPr>
      <w:rFonts w:asciiTheme="minorHAnsi" w:eastAsiaTheme="minorHAnsi" w:hAnsiTheme="minorHAnsi" w:cstheme="minorBidi"/>
      <w:noProof/>
      <w:color w:val="4F81BD" w:themeColor="accent1"/>
      <w:sz w:val="22"/>
      <w:szCs w:val="22"/>
      <w:lang w:val="en-GB"/>
    </w:rPr>
  </w:style>
  <w:style w:type="paragraph" w:styleId="TOC3">
    <w:name w:val="toc 3"/>
    <w:basedOn w:val="Normal"/>
    <w:next w:val="Normal"/>
    <w:uiPriority w:val="39"/>
    <w:unhideWhenUsed/>
    <w:rsid w:val="0025741F"/>
    <w:pPr>
      <w:tabs>
        <w:tab w:val="right" w:leader="dot" w:pos="9781"/>
      </w:tabs>
      <w:spacing w:after="60" w:line="216" w:lineRule="atLeast"/>
      <w:ind w:left="1134" w:hanging="709"/>
    </w:pPr>
    <w:rPr>
      <w:rFonts w:asciiTheme="minorHAnsi" w:eastAsiaTheme="minorHAnsi" w:hAnsiTheme="minorHAnsi" w:cstheme="minorBidi"/>
      <w:color w:val="00558C"/>
      <w:sz w:val="18"/>
      <w:szCs w:val="22"/>
      <w:lang w:val="en-GB"/>
    </w:rPr>
  </w:style>
  <w:style w:type="paragraph" w:styleId="TOC4">
    <w:name w:val="toc 4"/>
    <w:basedOn w:val="Normal"/>
    <w:next w:val="Normal"/>
    <w:autoRedefine/>
    <w:uiPriority w:val="39"/>
    <w:unhideWhenUsed/>
    <w:rsid w:val="0025741F"/>
    <w:pPr>
      <w:tabs>
        <w:tab w:val="right" w:leader="dot" w:pos="9781"/>
        <w:tab w:val="right" w:leader="dot" w:pos="10195"/>
      </w:tabs>
      <w:spacing w:line="216" w:lineRule="atLeast"/>
      <w:ind w:left="1418" w:right="425" w:hanging="1418"/>
    </w:pPr>
    <w:rPr>
      <w:rFonts w:asciiTheme="minorHAnsi" w:eastAsiaTheme="minorHAnsi" w:hAnsiTheme="minorHAnsi" w:cstheme="minorBidi"/>
      <w:b/>
      <w:caps/>
      <w:color w:val="00558C"/>
      <w:sz w:val="22"/>
      <w:szCs w:val="22"/>
      <w:lang w:val="en-GB"/>
    </w:rPr>
  </w:style>
  <w:style w:type="paragraph" w:styleId="TOC5">
    <w:name w:val="toc 5"/>
    <w:basedOn w:val="Normal"/>
    <w:next w:val="Normal"/>
    <w:autoRedefine/>
    <w:uiPriority w:val="39"/>
    <w:rsid w:val="0025741F"/>
    <w:pPr>
      <w:tabs>
        <w:tab w:val="right" w:leader="dot" w:pos="9781"/>
        <w:tab w:val="right" w:leader="dot" w:pos="10206"/>
      </w:tabs>
      <w:spacing w:before="60" w:after="60"/>
      <w:ind w:left="1418" w:right="425" w:hanging="1418"/>
    </w:pPr>
    <w:rPr>
      <w:rFonts w:asciiTheme="minorHAnsi" w:hAnsiTheme="minorHAnsi"/>
      <w:b/>
      <w:caps/>
      <w:color w:val="00558C"/>
      <w:sz w:val="22"/>
      <w:szCs w:val="20"/>
      <w:lang w:val="en-GB"/>
    </w:rPr>
  </w:style>
  <w:style w:type="paragraph" w:styleId="TOC6">
    <w:name w:val="toc 6"/>
    <w:basedOn w:val="Normal"/>
    <w:next w:val="Normal"/>
    <w:autoRedefine/>
    <w:rsid w:val="0025741F"/>
    <w:pPr>
      <w:ind w:left="960"/>
    </w:pPr>
    <w:rPr>
      <w:rFonts w:ascii="Arial" w:hAnsi="Arial"/>
      <w:sz w:val="20"/>
      <w:szCs w:val="20"/>
      <w:lang w:val="en-GB"/>
    </w:rPr>
  </w:style>
  <w:style w:type="paragraph" w:styleId="TOC7">
    <w:name w:val="toc 7"/>
    <w:basedOn w:val="Normal"/>
    <w:next w:val="Normal"/>
    <w:autoRedefine/>
    <w:rsid w:val="0025741F"/>
    <w:pPr>
      <w:ind w:left="1200"/>
    </w:pPr>
    <w:rPr>
      <w:rFonts w:ascii="Arial" w:hAnsi="Arial"/>
      <w:sz w:val="20"/>
      <w:szCs w:val="20"/>
      <w:lang w:val="en-GB"/>
    </w:rPr>
  </w:style>
  <w:style w:type="paragraph" w:styleId="TOC8">
    <w:name w:val="toc 8"/>
    <w:basedOn w:val="Normal"/>
    <w:next w:val="Normal"/>
    <w:autoRedefine/>
    <w:rsid w:val="0025741F"/>
    <w:pPr>
      <w:ind w:left="1440"/>
    </w:pPr>
    <w:rPr>
      <w:rFonts w:ascii="Arial" w:hAnsi="Arial"/>
      <w:sz w:val="20"/>
      <w:szCs w:val="20"/>
      <w:lang w:val="en-GB"/>
    </w:rPr>
  </w:style>
  <w:style w:type="paragraph" w:styleId="TOC9">
    <w:name w:val="toc 9"/>
    <w:basedOn w:val="Normal"/>
    <w:next w:val="Normal"/>
    <w:autoRedefine/>
    <w:rsid w:val="0025741F"/>
    <w:pPr>
      <w:ind w:left="1680"/>
    </w:pPr>
    <w:rPr>
      <w:rFonts w:ascii="Arial" w:hAnsi="Arial"/>
      <w:sz w:val="20"/>
      <w:szCs w:val="20"/>
      <w:lang w:val="en-GB"/>
    </w:rPr>
  </w:style>
  <w:style w:type="numbering" w:styleId="ArticleSection">
    <w:name w:val="Outline List 3"/>
    <w:basedOn w:val="NoList"/>
    <w:rsid w:val="0025741F"/>
    <w:pPr>
      <w:numPr>
        <w:numId w:val="9"/>
      </w:numPr>
    </w:pPr>
  </w:style>
  <w:style w:type="paragraph" w:styleId="BodyTextIndent">
    <w:name w:val="Body Text Indent"/>
    <w:basedOn w:val="Normal"/>
    <w:link w:val="BodyTextIndentChar"/>
    <w:rsid w:val="008D1694"/>
    <w:pPr>
      <w:spacing w:after="120" w:line="216" w:lineRule="atLeast"/>
      <w:ind w:left="567"/>
    </w:pPr>
    <w:rPr>
      <w:rFonts w:asciiTheme="minorHAnsi" w:eastAsiaTheme="minorHAnsi" w:hAnsiTheme="minorHAnsi" w:cstheme="minorBidi"/>
      <w:sz w:val="18"/>
      <w:szCs w:val="22"/>
      <w:lang w:val="en-GB"/>
    </w:r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line="216" w:lineRule="atLeast"/>
      <w:ind w:left="1134"/>
      <w:jc w:val="both"/>
    </w:pPr>
    <w:rPr>
      <w:rFonts w:asciiTheme="minorHAnsi" w:eastAsiaTheme="minorHAnsi" w:hAnsiTheme="minorHAnsi" w:cstheme="minorBidi"/>
      <w:sz w:val="18"/>
      <w:szCs w:val="22"/>
      <w:lang w:val="en-GB"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uiPriority w:val="99"/>
    <w:rsid w:val="0025741F"/>
    <w:rPr>
      <w:rFonts w:asciiTheme="minorHAnsi" w:hAnsiTheme="minorHAnsi"/>
      <w:sz w:val="20"/>
      <w:vertAlign w:val="superscript"/>
    </w:rPr>
  </w:style>
  <w:style w:type="paragraph" w:styleId="FootnoteText">
    <w:name w:val="footnote text"/>
    <w:basedOn w:val="Normal"/>
    <w:link w:val="FootnoteTextChar"/>
    <w:uiPriority w:val="99"/>
    <w:unhideWhenUsed/>
    <w:rsid w:val="0025741F"/>
    <w:pPr>
      <w:tabs>
        <w:tab w:val="left" w:pos="425"/>
      </w:tabs>
      <w:ind w:left="425" w:hanging="425"/>
    </w:pPr>
    <w:rPr>
      <w:rFonts w:asciiTheme="minorHAnsi" w:eastAsiaTheme="minorHAnsi" w:hAnsiTheme="minorHAnsi" w:cstheme="minorBidi"/>
      <w:sz w:val="18"/>
      <w:vertAlign w:val="superscript"/>
      <w:lang w:val="en-GB"/>
    </w:rPr>
  </w:style>
  <w:style w:type="character" w:customStyle="1" w:styleId="FootnoteTextChar">
    <w:name w:val="Footnote Text Char"/>
    <w:basedOn w:val="DefaultParagraphFont"/>
    <w:link w:val="FootnoteText"/>
    <w:uiPriority w:val="99"/>
    <w:rsid w:val="0025741F"/>
    <w:rPr>
      <w:rFonts w:asciiTheme="minorHAnsi" w:eastAsiaTheme="minorHAnsi" w:hAnsiTheme="minorHAnsi" w:cstheme="minorBidi"/>
      <w:sz w:val="18"/>
      <w:szCs w:val="24"/>
      <w:vertAlign w:val="superscript"/>
      <w:lang w:eastAsia="en-US"/>
    </w:rPr>
  </w:style>
  <w:style w:type="paragraph" w:styleId="Subtitle">
    <w:name w:val="Subtitle"/>
    <w:basedOn w:val="Normal"/>
    <w:link w:val="SubtitleChar"/>
    <w:rsid w:val="008D1694"/>
    <w:pPr>
      <w:spacing w:after="60" w:line="216" w:lineRule="atLeast"/>
      <w:jc w:val="center"/>
      <w:outlineLvl w:val="1"/>
    </w:pPr>
    <w:rPr>
      <w:rFonts w:asciiTheme="minorHAnsi" w:eastAsiaTheme="minorHAnsi" w:hAnsiTheme="minorHAnsi" w:cs="Arial"/>
      <w:sz w:val="18"/>
      <w:szCs w:val="22"/>
      <w:lang w:val="en-GB"/>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6E2121"/>
    <w:pPr>
      <w:spacing w:before="180" w:after="240"/>
      <w:jc w:val="center"/>
      <w:outlineLvl w:val="0"/>
    </w:pPr>
    <w:rPr>
      <w:rFonts w:ascii="Arial Bold" w:hAnsi="Arial Bold" w:cs="Arial"/>
      <w:b/>
      <w:bCs/>
      <w:caps/>
      <w:color w:val="00558C"/>
      <w:kern w:val="28"/>
      <w:sz w:val="28"/>
      <w:szCs w:val="32"/>
      <w:lang w:val="en-GB" w:eastAsia="en-GB"/>
    </w:rPr>
  </w:style>
  <w:style w:type="character" w:customStyle="1" w:styleId="TitleChar">
    <w:name w:val="Title Char"/>
    <w:basedOn w:val="DefaultParagraphFont"/>
    <w:link w:val="Title"/>
    <w:rsid w:val="006E2121"/>
    <w:rPr>
      <w:rFonts w:ascii="Arial Bold" w:eastAsia="Times New Roman" w:hAnsi="Arial Bold" w:cs="Arial"/>
      <w:b/>
      <w:bCs/>
      <w:caps/>
      <w:color w:val="00558C"/>
      <w:kern w:val="28"/>
      <w:sz w:val="28"/>
      <w:szCs w:val="32"/>
    </w:rPr>
  </w:style>
  <w:style w:type="paragraph" w:customStyle="1" w:styleId="List1indent1">
    <w:name w:val="List 1 indent 1"/>
    <w:basedOn w:val="Normal"/>
    <w:rsid w:val="00765622"/>
    <w:pPr>
      <w:numPr>
        <w:ilvl w:val="1"/>
        <w:numId w:val="39"/>
      </w:numPr>
      <w:spacing w:after="120" w:line="216" w:lineRule="atLeast"/>
      <w:jc w:val="both"/>
    </w:pPr>
    <w:rPr>
      <w:rFonts w:asciiTheme="minorHAnsi" w:eastAsiaTheme="minorHAnsi" w:hAnsiTheme="minorHAnsi" w:cs="Arial"/>
      <w:sz w:val="18"/>
      <w:szCs w:val="22"/>
      <w:lang w:val="en-GB"/>
    </w:rPr>
  </w:style>
  <w:style w:type="paragraph" w:customStyle="1" w:styleId="List1indent1text">
    <w:name w:val="List 1 indent 1 text"/>
    <w:basedOn w:val="Normal"/>
    <w:rsid w:val="008D1694"/>
    <w:pPr>
      <w:spacing w:after="120" w:line="216" w:lineRule="atLeast"/>
      <w:ind w:left="1134"/>
      <w:jc w:val="both"/>
    </w:pPr>
    <w:rPr>
      <w:rFonts w:asciiTheme="minorHAnsi" w:eastAsiaTheme="minorHAnsi" w:hAnsiTheme="minorHAnsi" w:cs="Arial"/>
      <w:sz w:val="18"/>
      <w:szCs w:val="22"/>
      <w:lang w:val="en-GB" w:eastAsia="fr-FR"/>
    </w:rPr>
  </w:style>
  <w:style w:type="paragraph" w:customStyle="1" w:styleId="References">
    <w:name w:val="References"/>
    <w:basedOn w:val="Normal"/>
    <w:rsid w:val="008D1694"/>
    <w:pPr>
      <w:tabs>
        <w:tab w:val="num" w:pos="0"/>
      </w:tabs>
      <w:spacing w:after="120" w:line="216" w:lineRule="atLeast"/>
      <w:ind w:left="567" w:hanging="567"/>
    </w:pPr>
    <w:rPr>
      <w:rFonts w:asciiTheme="minorHAnsi" w:eastAsiaTheme="minorHAnsi" w:hAnsiTheme="minorHAnsi" w:cstheme="minorBidi"/>
      <w:sz w:val="18"/>
      <w:szCs w:val="20"/>
      <w:lang w:val="en-GB"/>
    </w:rPr>
  </w:style>
  <w:style w:type="paragraph" w:customStyle="1" w:styleId="AppendixHeading1">
    <w:name w:val="Appendix Heading 1"/>
    <w:basedOn w:val="Normal"/>
    <w:next w:val="BodyText"/>
    <w:rsid w:val="008D1694"/>
    <w:pPr>
      <w:numPr>
        <w:numId w:val="8"/>
      </w:numPr>
      <w:spacing w:before="120" w:after="120" w:line="216" w:lineRule="atLeast"/>
    </w:pPr>
    <w:rPr>
      <w:rFonts w:asciiTheme="minorHAnsi" w:eastAsiaTheme="minorHAnsi" w:hAnsiTheme="minorHAnsi" w:cs="Arial"/>
      <w:b/>
      <w:caps/>
      <w:szCs w:val="22"/>
      <w:lang w:val="en-GB"/>
    </w:rPr>
  </w:style>
  <w:style w:type="paragraph" w:customStyle="1" w:styleId="AppendixHeading2">
    <w:name w:val="Appendix Heading 2"/>
    <w:basedOn w:val="Normal"/>
    <w:next w:val="BodyText"/>
    <w:rsid w:val="008D1694"/>
    <w:pPr>
      <w:numPr>
        <w:ilvl w:val="1"/>
        <w:numId w:val="8"/>
      </w:numPr>
      <w:spacing w:before="120" w:after="120" w:line="216" w:lineRule="atLeast"/>
    </w:pPr>
    <w:rPr>
      <w:rFonts w:asciiTheme="minorHAnsi" w:eastAsiaTheme="minorHAnsi" w:hAnsiTheme="minorHAnsi" w:cs="Arial"/>
      <w:b/>
      <w:sz w:val="18"/>
      <w:szCs w:val="22"/>
      <w:lang w:val="en-GB"/>
    </w:rPr>
  </w:style>
  <w:style w:type="paragraph" w:customStyle="1" w:styleId="AppendixHeading3">
    <w:name w:val="Appendix Heading 3"/>
    <w:basedOn w:val="Normal"/>
    <w:next w:val="Normal"/>
    <w:rsid w:val="008D1694"/>
    <w:pPr>
      <w:numPr>
        <w:ilvl w:val="2"/>
        <w:numId w:val="8"/>
      </w:numPr>
      <w:spacing w:before="120" w:after="120" w:line="216" w:lineRule="atLeast"/>
    </w:pPr>
    <w:rPr>
      <w:rFonts w:asciiTheme="minorHAnsi" w:eastAsiaTheme="minorHAnsi" w:hAnsiTheme="minorHAnsi" w:cs="Arial"/>
      <w:sz w:val="18"/>
      <w:szCs w:val="22"/>
      <w:lang w:val="en-GB"/>
    </w:rPr>
  </w:style>
  <w:style w:type="paragraph" w:customStyle="1" w:styleId="AppendixHeading4">
    <w:name w:val="Appendix Heading 4"/>
    <w:basedOn w:val="Normal"/>
    <w:next w:val="BodyText"/>
    <w:rsid w:val="008D1694"/>
    <w:pPr>
      <w:numPr>
        <w:ilvl w:val="3"/>
        <w:numId w:val="8"/>
      </w:numPr>
      <w:spacing w:before="120" w:after="120" w:line="216" w:lineRule="atLeast"/>
    </w:pPr>
    <w:rPr>
      <w:rFonts w:asciiTheme="minorHAnsi" w:eastAsiaTheme="minorHAnsi" w:hAnsiTheme="minorHAnsi" w:cs="Arial"/>
      <w:sz w:val="18"/>
      <w:szCs w:val="22"/>
      <w:lang w:val="en-GB"/>
    </w:rPr>
  </w:style>
  <w:style w:type="paragraph" w:customStyle="1" w:styleId="equation0">
    <w:name w:val="equation"/>
    <w:basedOn w:val="Normal"/>
    <w:next w:val="BodyText"/>
    <w:rsid w:val="008A50CC"/>
    <w:pPr>
      <w:keepNext/>
      <w:tabs>
        <w:tab w:val="left" w:pos="142"/>
      </w:tabs>
      <w:spacing w:after="120" w:line="216" w:lineRule="atLeast"/>
      <w:ind w:left="1276" w:hanging="1276"/>
      <w:jc w:val="right"/>
    </w:pPr>
    <w:rPr>
      <w:rFonts w:asciiTheme="minorHAnsi" w:hAnsiTheme="minorHAnsi"/>
      <w:sz w:val="18"/>
      <w:lang w:val="en-GB"/>
    </w:rPr>
  </w:style>
  <w:style w:type="table" w:styleId="TableGrid">
    <w:name w:val="Table Grid"/>
    <w:basedOn w:val="TableNormal"/>
    <w:uiPriority w:val="59"/>
    <w:rsid w:val="0025741F"/>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ppendix">
    <w:name w:val="Appendix"/>
    <w:next w:val="BodyText"/>
    <w:qFormat/>
    <w:rsid w:val="0025741F"/>
    <w:pPr>
      <w:numPr>
        <w:numId w:val="54"/>
      </w:numPr>
      <w:spacing w:before="120" w:after="240"/>
    </w:pPr>
    <w:rPr>
      <w:rFonts w:asciiTheme="majorHAnsi" w:hAnsiTheme="majorHAnsi" w:cs="Calibri"/>
      <w:b/>
      <w:bCs/>
      <w:caps/>
      <w:color w:val="00558C"/>
      <w:sz w:val="28"/>
      <w:szCs w:val="28"/>
      <w:lang w:eastAsia="en-US"/>
    </w:rPr>
  </w:style>
  <w:style w:type="paragraph" w:styleId="BalloonText">
    <w:name w:val="Balloon Text"/>
    <w:basedOn w:val="Normal"/>
    <w:link w:val="BalloonTextChar"/>
    <w:rsid w:val="0025741F"/>
    <w:rPr>
      <w:rFonts w:ascii="Tahoma" w:eastAsiaTheme="minorHAnsi" w:hAnsi="Tahoma" w:cs="Tahoma"/>
      <w:sz w:val="16"/>
      <w:szCs w:val="16"/>
      <w:lang w:val="en-GB"/>
    </w:rPr>
  </w:style>
  <w:style w:type="character" w:customStyle="1" w:styleId="BalloonTextChar">
    <w:name w:val="Balloon Text Char"/>
    <w:basedOn w:val="DefaultParagraphFont"/>
    <w:link w:val="BalloonText"/>
    <w:rsid w:val="0025741F"/>
    <w:rPr>
      <w:rFonts w:ascii="Tahoma" w:eastAsiaTheme="minorHAnsi" w:hAnsi="Tahoma" w:cs="Tahoma"/>
      <w:sz w:val="16"/>
      <w:szCs w:val="16"/>
      <w:lang w:eastAsia="en-US"/>
    </w:rPr>
  </w:style>
  <w:style w:type="paragraph" w:styleId="ListParagraph">
    <w:name w:val="List Paragraph"/>
    <w:basedOn w:val="Normal"/>
    <w:uiPriority w:val="34"/>
    <w:rsid w:val="00420A38"/>
    <w:pPr>
      <w:spacing w:line="216" w:lineRule="atLeast"/>
      <w:ind w:left="720"/>
      <w:contextualSpacing/>
    </w:pPr>
    <w:rPr>
      <w:rFonts w:asciiTheme="minorHAnsi" w:eastAsiaTheme="minorHAnsi" w:hAnsiTheme="minorHAnsi" w:cstheme="minorBidi"/>
      <w:sz w:val="18"/>
      <w:szCs w:val="22"/>
      <w:lang w:val="en-GB"/>
    </w:rPr>
  </w:style>
  <w:style w:type="character" w:styleId="CommentReference">
    <w:name w:val="annotation reference"/>
    <w:basedOn w:val="DefaultParagraphFont"/>
    <w:unhideWhenUsed/>
    <w:rsid w:val="0025741F"/>
    <w:rPr>
      <w:noProof w:val="0"/>
      <w:sz w:val="18"/>
      <w:szCs w:val="18"/>
      <w:lang w:val="en-GB"/>
    </w:rPr>
  </w:style>
  <w:style w:type="paragraph" w:styleId="CommentText">
    <w:name w:val="annotation text"/>
    <w:basedOn w:val="Normal"/>
    <w:link w:val="CommentTextChar"/>
    <w:unhideWhenUsed/>
    <w:rsid w:val="0025741F"/>
    <w:rPr>
      <w:rFonts w:asciiTheme="minorHAnsi" w:eastAsiaTheme="minorHAnsi" w:hAnsiTheme="minorHAnsi" w:cstheme="minorBidi"/>
      <w:lang w:val="en-GB"/>
    </w:rPr>
  </w:style>
  <w:style w:type="character" w:customStyle="1" w:styleId="CommentTextChar">
    <w:name w:val="Comment Text Char"/>
    <w:basedOn w:val="DefaultParagraphFont"/>
    <w:link w:val="CommentText"/>
    <w:rsid w:val="0025741F"/>
    <w:rPr>
      <w:rFonts w:asciiTheme="minorHAnsi" w:eastAsiaTheme="minorHAnsi" w:hAnsiTheme="minorHAnsi" w:cstheme="minorBidi"/>
      <w:sz w:val="24"/>
      <w:szCs w:val="24"/>
      <w:lang w:eastAsia="en-US"/>
    </w:rPr>
  </w:style>
  <w:style w:type="paragraph" w:styleId="CommentSubject">
    <w:name w:val="annotation subject"/>
    <w:basedOn w:val="CommentText"/>
    <w:next w:val="CommentText"/>
    <w:link w:val="CommentSubjectChar"/>
    <w:unhideWhenUsed/>
    <w:rsid w:val="0025741F"/>
    <w:rPr>
      <w:b/>
      <w:bCs/>
    </w:rPr>
  </w:style>
  <w:style w:type="character" w:customStyle="1" w:styleId="CommentSubjectChar">
    <w:name w:val="Comment Subject Char"/>
    <w:basedOn w:val="CommentTextChar"/>
    <w:link w:val="CommentSubject"/>
    <w:rsid w:val="0025741F"/>
    <w:rPr>
      <w:rFonts w:asciiTheme="minorHAnsi" w:eastAsiaTheme="minorHAnsi" w:hAnsiTheme="minorHAnsi" w:cstheme="minorBidi"/>
      <w:b/>
      <w:bCs/>
      <w:sz w:val="24"/>
      <w:szCs w:val="24"/>
      <w:lang w:eastAsia="en-US"/>
    </w:rPr>
  </w:style>
  <w:style w:type="paragraph" w:customStyle="1" w:styleId="Documenttype">
    <w:name w:val="Document type"/>
    <w:basedOn w:val="Normal"/>
    <w:rsid w:val="0025741F"/>
    <w:pPr>
      <w:spacing w:line="500" w:lineRule="exact"/>
      <w:ind w:left="907" w:right="907"/>
    </w:pPr>
    <w:rPr>
      <w:rFonts w:asciiTheme="minorHAnsi" w:eastAsiaTheme="minorHAnsi" w:hAnsiTheme="minorHAnsi" w:cstheme="minorBidi"/>
      <w:b/>
      <w:caps/>
      <w:color w:val="FFFFFF" w:themeColor="background1"/>
      <w:sz w:val="50"/>
      <w:szCs w:val="50"/>
      <w:lang w:val="en-GB"/>
    </w:rPr>
  </w:style>
  <w:style w:type="paragraph" w:styleId="List">
    <w:name w:val="List"/>
    <w:basedOn w:val="Normal"/>
    <w:uiPriority w:val="99"/>
    <w:unhideWhenUsed/>
    <w:rsid w:val="0025741F"/>
    <w:pPr>
      <w:spacing w:line="216" w:lineRule="atLeast"/>
      <w:ind w:left="360" w:hanging="360"/>
      <w:contextualSpacing/>
    </w:pPr>
    <w:rPr>
      <w:rFonts w:asciiTheme="minorHAnsi" w:eastAsiaTheme="minorHAnsi" w:hAnsiTheme="minorHAnsi" w:cstheme="minorBidi"/>
      <w:sz w:val="22"/>
      <w:szCs w:val="22"/>
      <w:lang w:val="en-GB"/>
    </w:rPr>
  </w:style>
  <w:style w:type="paragraph" w:customStyle="1" w:styleId="Heading1separationline">
    <w:name w:val="Heading 1 separation line"/>
    <w:basedOn w:val="Normal"/>
    <w:next w:val="BodyText"/>
    <w:rsid w:val="0025741F"/>
    <w:pPr>
      <w:pBdr>
        <w:bottom w:val="single" w:sz="8" w:space="1" w:color="4F81BD" w:themeColor="accent1"/>
      </w:pBdr>
      <w:spacing w:after="120" w:line="90" w:lineRule="exact"/>
      <w:ind w:right="8789"/>
    </w:pPr>
    <w:rPr>
      <w:rFonts w:asciiTheme="minorHAnsi" w:eastAsiaTheme="minorHAnsi" w:hAnsiTheme="minorHAnsi" w:cstheme="minorBidi"/>
      <w:color w:val="000000" w:themeColor="text1"/>
      <w:sz w:val="22"/>
      <w:szCs w:val="22"/>
      <w:lang w:val="en-GB"/>
    </w:rPr>
  </w:style>
  <w:style w:type="paragraph" w:customStyle="1" w:styleId="Heading2separationline">
    <w:name w:val="Heading 2 separation line"/>
    <w:basedOn w:val="Normal"/>
    <w:next w:val="BodyText"/>
    <w:rsid w:val="0025741F"/>
    <w:pPr>
      <w:pBdr>
        <w:bottom w:val="single" w:sz="4" w:space="1" w:color="575756"/>
      </w:pBdr>
      <w:spacing w:after="60" w:line="110" w:lineRule="exact"/>
      <w:ind w:right="8787"/>
    </w:pPr>
    <w:rPr>
      <w:rFonts w:asciiTheme="minorHAnsi" w:eastAsiaTheme="minorHAnsi" w:hAnsiTheme="minorHAnsi" w:cstheme="minorBidi"/>
      <w:color w:val="000000" w:themeColor="text1"/>
      <w:sz w:val="22"/>
      <w:szCs w:val="22"/>
      <w:lang w:val="en-GB"/>
    </w:rPr>
  </w:style>
  <w:style w:type="paragraph" w:customStyle="1" w:styleId="PageNumber1">
    <w:name w:val="Page Number1"/>
    <w:basedOn w:val="Normal"/>
    <w:rsid w:val="0025741F"/>
    <w:pPr>
      <w:spacing w:line="180" w:lineRule="exact"/>
      <w:jc w:val="right"/>
    </w:pPr>
    <w:rPr>
      <w:rFonts w:asciiTheme="minorHAnsi" w:eastAsiaTheme="minorHAnsi" w:hAnsiTheme="minorHAnsi" w:cstheme="minorBidi"/>
      <w:color w:val="4F81BD" w:themeColor="accent1"/>
      <w:sz w:val="18"/>
      <w:szCs w:val="22"/>
      <w:lang w:val="en-GB"/>
    </w:rPr>
  </w:style>
  <w:style w:type="paragraph" w:customStyle="1" w:styleId="Editionnumber">
    <w:name w:val="Edition number"/>
    <w:basedOn w:val="Normal"/>
    <w:rsid w:val="0025741F"/>
    <w:pPr>
      <w:spacing w:line="216" w:lineRule="atLeast"/>
    </w:pPr>
    <w:rPr>
      <w:rFonts w:asciiTheme="minorHAnsi" w:eastAsiaTheme="minorHAnsi" w:hAnsiTheme="minorHAnsi" w:cstheme="minorBidi"/>
      <w:b/>
      <w:color w:val="4F81BD" w:themeColor="accent1"/>
      <w:sz w:val="50"/>
      <w:szCs w:val="50"/>
      <w:lang w:val="en-GB"/>
    </w:rPr>
  </w:style>
  <w:style w:type="paragraph" w:customStyle="1" w:styleId="Editionnumber-footer">
    <w:name w:val="Edition number - footer"/>
    <w:basedOn w:val="Footer"/>
    <w:next w:val="NoSpacing"/>
    <w:rsid w:val="0025741F"/>
    <w:pPr>
      <w:framePr w:hSpace="142" w:wrap="around" w:hAnchor="margin" w:xAlign="center" w:yAlign="bottom"/>
      <w:spacing w:before="40" w:line="180" w:lineRule="exact"/>
      <w:suppressOverlap/>
    </w:pPr>
    <w:rPr>
      <w:b/>
      <w:color w:val="4F81BD" w:themeColor="accent1"/>
      <w:sz w:val="15"/>
      <w:szCs w:val="15"/>
    </w:rPr>
  </w:style>
  <w:style w:type="paragraph" w:customStyle="1" w:styleId="Contents">
    <w:name w:val="Contents"/>
    <w:basedOn w:val="Header"/>
    <w:rsid w:val="0025741F"/>
    <w:pPr>
      <w:pBdr>
        <w:bottom w:val="single" w:sz="8" w:space="12" w:color="4F81BD" w:themeColor="accent1"/>
      </w:pBdr>
      <w:spacing w:before="100" w:line="560" w:lineRule="exact"/>
    </w:pPr>
    <w:rPr>
      <w:b/>
      <w:caps/>
      <w:color w:val="C0504D" w:themeColor="accent2"/>
      <w:sz w:val="56"/>
      <w:szCs w:val="56"/>
    </w:rPr>
  </w:style>
  <w:style w:type="paragraph" w:styleId="ListNumber3">
    <w:name w:val="List Number 3"/>
    <w:basedOn w:val="Normal"/>
    <w:uiPriority w:val="99"/>
    <w:unhideWhenUsed/>
    <w:rsid w:val="0025741F"/>
    <w:pPr>
      <w:spacing w:line="216" w:lineRule="atLeast"/>
      <w:contextualSpacing/>
    </w:pPr>
    <w:rPr>
      <w:rFonts w:asciiTheme="minorHAnsi" w:eastAsiaTheme="minorHAnsi" w:hAnsiTheme="minorHAnsi" w:cstheme="minorBidi"/>
      <w:sz w:val="18"/>
      <w:szCs w:val="22"/>
      <w:lang w:val="en-GB"/>
    </w:rPr>
  </w:style>
  <w:style w:type="paragraph" w:customStyle="1" w:styleId="Tabletext">
    <w:name w:val="Table text"/>
    <w:basedOn w:val="Normal"/>
    <w:qFormat/>
    <w:rsid w:val="0025741F"/>
    <w:pPr>
      <w:spacing w:before="60" w:after="60" w:line="216" w:lineRule="atLeast"/>
      <w:ind w:left="113" w:right="113"/>
    </w:pPr>
    <w:rPr>
      <w:rFonts w:asciiTheme="minorHAnsi" w:eastAsiaTheme="minorHAnsi" w:hAnsiTheme="minorHAnsi" w:cstheme="minorBidi"/>
      <w:color w:val="000000" w:themeColor="text1"/>
      <w:sz w:val="20"/>
      <w:szCs w:val="22"/>
      <w:lang w:val="en-GB"/>
    </w:rPr>
  </w:style>
  <w:style w:type="paragraph" w:customStyle="1" w:styleId="Doicumentrevisiontabletitle">
    <w:name w:val="Doicument revision table title"/>
    <w:basedOn w:val="Tabletext"/>
    <w:rsid w:val="0025741F"/>
    <w:rPr>
      <w:b/>
      <w:color w:val="00558C"/>
    </w:rPr>
  </w:style>
  <w:style w:type="table" w:styleId="MediumShading1">
    <w:name w:val="Medium Shading 1"/>
    <w:basedOn w:val="TableNormal"/>
    <w:uiPriority w:val="63"/>
    <w:rsid w:val="0025741F"/>
    <w:rPr>
      <w:rFonts w:asciiTheme="minorHAnsi" w:eastAsiaTheme="minorHAnsi" w:hAnsiTheme="minorHAnsi" w:cstheme="minorBidi"/>
      <w:sz w:val="22"/>
      <w:szCs w:val="22"/>
      <w:lang w:val="fr-FR"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F2DBDB" w:themeFill="accent2" w:themeFillTint="33"/>
      </w:tcPr>
    </w:tblStylePr>
  </w:style>
  <w:style w:type="paragraph" w:styleId="Caption">
    <w:name w:val="caption"/>
    <w:basedOn w:val="Normal"/>
    <w:next w:val="Normal"/>
    <w:uiPriority w:val="35"/>
    <w:rsid w:val="0025741F"/>
    <w:pPr>
      <w:spacing w:line="216" w:lineRule="atLeast"/>
    </w:pPr>
    <w:rPr>
      <w:rFonts w:asciiTheme="minorHAnsi" w:eastAsiaTheme="minorHAnsi" w:hAnsiTheme="minorHAnsi" w:cstheme="minorBidi"/>
      <w:b/>
      <w:bCs/>
      <w:i/>
      <w:color w:val="575756"/>
      <w:sz w:val="22"/>
      <w:szCs w:val="22"/>
      <w:u w:val="single"/>
      <w:lang w:val="en-GB"/>
    </w:rPr>
  </w:style>
  <w:style w:type="paragraph" w:customStyle="1" w:styleId="Listatext">
    <w:name w:val="List a text"/>
    <w:basedOn w:val="Normal"/>
    <w:qFormat/>
    <w:rsid w:val="0025741F"/>
    <w:pPr>
      <w:spacing w:after="120" w:line="216" w:lineRule="atLeast"/>
      <w:ind w:left="1134"/>
    </w:pPr>
    <w:rPr>
      <w:rFonts w:asciiTheme="minorHAnsi" w:eastAsiaTheme="minorHAnsi" w:hAnsiTheme="minorHAnsi" w:cstheme="minorBidi"/>
      <w:sz w:val="22"/>
      <w:szCs w:val="22"/>
      <w:lang w:val="en-GB"/>
    </w:rPr>
  </w:style>
  <w:style w:type="character" w:customStyle="1" w:styleId="Bullet2Char">
    <w:name w:val="Bullet 2 Char"/>
    <w:basedOn w:val="DefaultParagraphFont"/>
    <w:link w:val="Bullet2"/>
    <w:rsid w:val="0025741F"/>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rsid w:val="001241C8"/>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rsid w:val="0025741F"/>
    <w:pPr>
      <w:numPr>
        <w:ilvl w:val="3"/>
        <w:numId w:val="54"/>
      </w:numPr>
      <w:spacing w:before="120" w:after="120"/>
    </w:pPr>
    <w:rPr>
      <w:rFonts w:asciiTheme="minorHAnsi" w:eastAsia="Calibri" w:hAnsiTheme="minorHAnsi" w:cs="Arial"/>
      <w:b/>
      <w:smallCaps/>
      <w:color w:val="00558C"/>
      <w:szCs w:val="22"/>
      <w:lang w:val="en-GB" w:eastAsia="en-GB"/>
    </w:rPr>
  </w:style>
  <w:style w:type="paragraph" w:customStyle="1" w:styleId="AppendixHead4">
    <w:name w:val="Appendix Head 4"/>
    <w:basedOn w:val="AppendixHead3"/>
    <w:next w:val="BodyText"/>
    <w:qFormat/>
    <w:rsid w:val="0025741F"/>
    <w:pPr>
      <w:numPr>
        <w:ilvl w:val="4"/>
      </w:numPr>
    </w:pPr>
    <w:rPr>
      <w:smallCaps w:val="0"/>
      <w:sz w:val="22"/>
    </w:rPr>
  </w:style>
  <w:style w:type="paragraph" w:customStyle="1" w:styleId="AppendixHead5">
    <w:name w:val="Appendix Head 5"/>
    <w:basedOn w:val="AppendixHead4"/>
    <w:next w:val="BodyText"/>
    <w:qFormat/>
    <w:rsid w:val="0025741F"/>
    <w:pPr>
      <w:ind w:left="1701" w:hanging="1701"/>
    </w:pPr>
    <w:rPr>
      <w:b w:val="0"/>
    </w:rPr>
  </w:style>
  <w:style w:type="character" w:customStyle="1" w:styleId="AnnexChar">
    <w:name w:val="Annex Char"/>
    <w:basedOn w:val="DefaultParagraphFont"/>
    <w:link w:val="Annex"/>
    <w:rsid w:val="0025741F"/>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rsid w:val="0025741F"/>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25741F"/>
    <w:pPr>
      <w:numPr>
        <w:ilvl w:val="2"/>
      </w:numPr>
    </w:pPr>
    <w:rPr>
      <w:caps w:val="0"/>
      <w:smallCaps/>
    </w:rPr>
  </w:style>
  <w:style w:type="paragraph" w:customStyle="1" w:styleId="AnnexHead4">
    <w:name w:val="Annex Head 4"/>
    <w:basedOn w:val="AnnexHead3"/>
    <w:next w:val="BodyText"/>
    <w:qFormat/>
    <w:rsid w:val="0025741F"/>
    <w:pPr>
      <w:numPr>
        <w:ilvl w:val="3"/>
      </w:numPr>
    </w:pPr>
    <w:rPr>
      <w:smallCaps w:val="0"/>
      <w:sz w:val="22"/>
    </w:rPr>
  </w:style>
  <w:style w:type="paragraph" w:customStyle="1" w:styleId="AnnexHead5">
    <w:name w:val="Annex Head 5"/>
    <w:basedOn w:val="Normal"/>
    <w:next w:val="BodyText"/>
    <w:qFormat/>
    <w:rsid w:val="0025741F"/>
    <w:pPr>
      <w:numPr>
        <w:ilvl w:val="4"/>
        <w:numId w:val="47"/>
      </w:numPr>
      <w:spacing w:before="120" w:after="120"/>
      <w:ind w:left="1701" w:hanging="1701"/>
    </w:pPr>
    <w:rPr>
      <w:rFonts w:asciiTheme="minorHAnsi" w:eastAsia="Calibri" w:hAnsiTheme="minorHAnsi" w:cs="Calibri"/>
      <w:color w:val="00558C"/>
      <w:sz w:val="22"/>
      <w:szCs w:val="22"/>
      <w:lang w:val="en-GB" w:eastAsia="en-GB"/>
    </w:rPr>
  </w:style>
  <w:style w:type="paragraph" w:styleId="BodyTextIndent3">
    <w:name w:val="Body Text Indent 3"/>
    <w:basedOn w:val="Normal"/>
    <w:link w:val="BodyTextIndent3Char"/>
    <w:semiHidden/>
    <w:unhideWhenUsed/>
    <w:rsid w:val="0025741F"/>
    <w:pPr>
      <w:spacing w:after="120" w:line="216" w:lineRule="atLeast"/>
      <w:ind w:left="360"/>
    </w:pPr>
    <w:rPr>
      <w:rFonts w:asciiTheme="minorHAnsi" w:eastAsiaTheme="minorHAnsi" w:hAnsiTheme="minorHAnsi" w:cstheme="minorBidi"/>
      <w:sz w:val="16"/>
      <w:szCs w:val="16"/>
      <w:lang w:val="en-GB"/>
    </w:rPr>
  </w:style>
  <w:style w:type="character" w:customStyle="1" w:styleId="BodyTextIndent3Char">
    <w:name w:val="Body Text Indent 3 Char"/>
    <w:basedOn w:val="DefaultParagraphFont"/>
    <w:link w:val="BodyTextIndent3"/>
    <w:semiHidden/>
    <w:rsid w:val="0025741F"/>
    <w:rPr>
      <w:rFonts w:asciiTheme="minorHAnsi" w:eastAsiaTheme="minorHAnsi" w:hAnsiTheme="minorHAnsi" w:cstheme="minorBidi"/>
      <w:sz w:val="16"/>
      <w:szCs w:val="16"/>
      <w:lang w:eastAsia="en-US"/>
    </w:rPr>
  </w:style>
  <w:style w:type="paragraph" w:customStyle="1" w:styleId="InsetList">
    <w:name w:val="Inset List"/>
    <w:basedOn w:val="Normal"/>
    <w:qFormat/>
    <w:rsid w:val="0025741F"/>
    <w:pPr>
      <w:numPr>
        <w:numId w:val="50"/>
      </w:numPr>
      <w:spacing w:after="120" w:line="216" w:lineRule="atLeast"/>
      <w:jc w:val="both"/>
    </w:pPr>
    <w:rPr>
      <w:rFonts w:asciiTheme="minorHAnsi" w:eastAsiaTheme="minorHAnsi" w:hAnsiTheme="minorHAnsi" w:cstheme="minorBidi"/>
      <w:sz w:val="22"/>
      <w:szCs w:val="22"/>
      <w:lang w:val="en-GB"/>
    </w:rPr>
  </w:style>
  <w:style w:type="paragraph" w:customStyle="1" w:styleId="ListofFigures">
    <w:name w:val="List of Figures"/>
    <w:basedOn w:val="Normal"/>
    <w:next w:val="Normal"/>
    <w:rsid w:val="0025741F"/>
    <w:pPr>
      <w:spacing w:after="240" w:line="480" w:lineRule="atLeast"/>
    </w:pPr>
    <w:rPr>
      <w:rFonts w:asciiTheme="minorHAnsi" w:eastAsiaTheme="minorHAnsi" w:hAnsiTheme="minorHAnsi" w:cstheme="minorBidi"/>
      <w:b/>
      <w:color w:val="C0504D" w:themeColor="accent2"/>
      <w:sz w:val="40"/>
      <w:szCs w:val="40"/>
      <w:lang w:val="en-GB"/>
    </w:rPr>
  </w:style>
  <w:style w:type="paragraph" w:customStyle="1" w:styleId="Tablecaption">
    <w:name w:val="Table caption"/>
    <w:basedOn w:val="Caption"/>
    <w:next w:val="BodyText"/>
    <w:qFormat/>
    <w:rsid w:val="0025741F"/>
    <w:pPr>
      <w:numPr>
        <w:numId w:val="49"/>
      </w:numPr>
      <w:tabs>
        <w:tab w:val="left" w:pos="851"/>
      </w:tabs>
      <w:spacing w:before="240" w:after="240"/>
      <w:jc w:val="center"/>
    </w:pPr>
    <w:rPr>
      <w:b w:val="0"/>
      <w:u w:val="none"/>
    </w:rPr>
  </w:style>
  <w:style w:type="paragraph" w:styleId="ListNumber">
    <w:name w:val="List Number"/>
    <w:basedOn w:val="Normal"/>
    <w:semiHidden/>
    <w:rsid w:val="0025741F"/>
    <w:pPr>
      <w:numPr>
        <w:numId w:val="1"/>
      </w:numPr>
      <w:spacing w:line="216" w:lineRule="atLeast"/>
      <w:contextualSpacing/>
    </w:pPr>
    <w:rPr>
      <w:rFonts w:asciiTheme="minorHAnsi" w:eastAsiaTheme="minorHAnsi" w:hAnsiTheme="minorHAnsi" w:cstheme="minorBidi"/>
      <w:sz w:val="18"/>
      <w:szCs w:val="22"/>
      <w:lang w:val="en-GB"/>
    </w:rPr>
  </w:style>
  <w:style w:type="paragraph" w:customStyle="1" w:styleId="Footereditionno">
    <w:name w:val="Footer edition no."/>
    <w:basedOn w:val="Normal"/>
    <w:rsid w:val="0025741F"/>
    <w:pPr>
      <w:tabs>
        <w:tab w:val="right" w:pos="10206"/>
      </w:tabs>
      <w:spacing w:line="216" w:lineRule="atLeast"/>
    </w:pPr>
    <w:rPr>
      <w:rFonts w:asciiTheme="minorHAnsi" w:eastAsiaTheme="minorHAnsi" w:hAnsiTheme="minorHAnsi" w:cstheme="minorBidi"/>
      <w:b/>
      <w:color w:val="00558C"/>
      <w:sz w:val="15"/>
      <w:szCs w:val="22"/>
      <w:lang w:val="en-GB"/>
    </w:rPr>
  </w:style>
  <w:style w:type="paragraph" w:customStyle="1" w:styleId="Lista">
    <w:name w:val="List a"/>
    <w:basedOn w:val="Normal"/>
    <w:qFormat/>
    <w:rsid w:val="0025741F"/>
    <w:pPr>
      <w:numPr>
        <w:ilvl w:val="1"/>
        <w:numId w:val="66"/>
      </w:numPr>
      <w:spacing w:after="120"/>
      <w:jc w:val="both"/>
    </w:pPr>
    <w:rPr>
      <w:rFonts w:asciiTheme="minorHAnsi" w:hAnsiTheme="minorHAnsi"/>
      <w:sz w:val="22"/>
      <w:szCs w:val="20"/>
      <w:lang w:val="en-GB" w:eastAsia="en-GB"/>
    </w:rPr>
  </w:style>
  <w:style w:type="paragraph" w:customStyle="1" w:styleId="Listi">
    <w:name w:val="List i"/>
    <w:basedOn w:val="Listitext"/>
    <w:qFormat/>
    <w:rsid w:val="0025741F"/>
    <w:pPr>
      <w:numPr>
        <w:ilvl w:val="2"/>
        <w:numId w:val="66"/>
      </w:numPr>
      <w:ind w:left="1701" w:hanging="425"/>
    </w:pPr>
  </w:style>
  <w:style w:type="paragraph" w:customStyle="1" w:styleId="Listitext">
    <w:name w:val="List i text"/>
    <w:basedOn w:val="Normal"/>
    <w:qFormat/>
    <w:rsid w:val="0025741F"/>
    <w:pPr>
      <w:spacing w:line="216" w:lineRule="atLeast"/>
      <w:ind w:left="2268" w:hanging="567"/>
    </w:pPr>
    <w:rPr>
      <w:rFonts w:asciiTheme="minorHAnsi" w:eastAsiaTheme="minorHAnsi" w:hAnsiTheme="minorHAnsi" w:cstheme="minorBidi"/>
      <w:sz w:val="20"/>
      <w:szCs w:val="22"/>
      <w:lang w:val="en-GB"/>
    </w:rPr>
  </w:style>
  <w:style w:type="paragraph" w:styleId="DocumentMap">
    <w:name w:val="Document Map"/>
    <w:basedOn w:val="Normal"/>
    <w:link w:val="DocumentMapChar"/>
    <w:rsid w:val="0025741F"/>
    <w:pPr>
      <w:shd w:val="clear" w:color="auto" w:fill="000080"/>
    </w:pPr>
    <w:rPr>
      <w:rFonts w:ascii="Tahoma" w:hAnsi="Tahoma"/>
      <w:sz w:val="20"/>
      <w:lang w:val="de-DE" w:eastAsia="de-DE"/>
    </w:rPr>
  </w:style>
  <w:style w:type="character" w:customStyle="1" w:styleId="DocumentMapChar">
    <w:name w:val="Document Map Char"/>
    <w:basedOn w:val="DefaultParagraphFont"/>
    <w:link w:val="DocumentMap"/>
    <w:rsid w:val="0025741F"/>
    <w:rPr>
      <w:rFonts w:ascii="Tahoma" w:eastAsia="Times New Roman" w:hAnsi="Tahoma"/>
      <w:szCs w:val="24"/>
      <w:shd w:val="clear" w:color="auto" w:fill="000080"/>
      <w:lang w:val="de-DE" w:eastAsia="de-DE"/>
    </w:rPr>
  </w:style>
  <w:style w:type="character" w:styleId="FollowedHyperlink">
    <w:name w:val="FollowedHyperlink"/>
    <w:rsid w:val="0025741F"/>
    <w:rPr>
      <w:color w:val="800080"/>
      <w:u w:val="single"/>
    </w:rPr>
  </w:style>
  <w:style w:type="paragraph" w:styleId="NormalWeb">
    <w:name w:val="Normal (Web)"/>
    <w:basedOn w:val="Normal"/>
    <w:uiPriority w:val="99"/>
    <w:rsid w:val="0025741F"/>
    <w:rPr>
      <w:rFonts w:ascii="Arial" w:hAnsi="Arial"/>
      <w:sz w:val="22"/>
      <w:lang w:val="en-GB"/>
    </w:rPr>
  </w:style>
  <w:style w:type="paragraph" w:customStyle="1" w:styleId="TableofTables">
    <w:name w:val="Table of Tables"/>
    <w:basedOn w:val="TableofFigures"/>
    <w:rsid w:val="0025741F"/>
    <w:pPr>
      <w:tabs>
        <w:tab w:val="left" w:pos="1134"/>
        <w:tab w:val="right" w:pos="9781"/>
      </w:tabs>
    </w:pPr>
  </w:style>
  <w:style w:type="character" w:styleId="Emphasis">
    <w:name w:val="Emphasis"/>
    <w:rsid w:val="0025741F"/>
    <w:rPr>
      <w:i/>
      <w:iCs/>
    </w:rPr>
  </w:style>
  <w:style w:type="character" w:styleId="HTMLCite">
    <w:name w:val="HTML Cite"/>
    <w:rsid w:val="0025741F"/>
    <w:rPr>
      <w:i/>
      <w:iCs/>
    </w:rPr>
  </w:style>
  <w:style w:type="paragraph" w:customStyle="1" w:styleId="Default">
    <w:name w:val="Default"/>
    <w:rsid w:val="0025741F"/>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next w:val="TableGrid"/>
    <w:uiPriority w:val="59"/>
    <w:rsid w:val="0025741F"/>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25741F"/>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rsid w:val="0025741F"/>
    <w:pPr>
      <w:numPr>
        <w:numId w:val="48"/>
      </w:numPr>
      <w:spacing w:before="120"/>
      <w:contextualSpacing/>
    </w:pPr>
    <w:rPr>
      <w:sz w:val="20"/>
    </w:rPr>
  </w:style>
  <w:style w:type="paragraph" w:customStyle="1" w:styleId="Textedesaisie">
    <w:name w:val="Texte de saisie"/>
    <w:basedOn w:val="Normal"/>
    <w:link w:val="TextedesaisieCar"/>
    <w:rsid w:val="0025741F"/>
    <w:pPr>
      <w:spacing w:line="216" w:lineRule="atLeast"/>
    </w:pPr>
    <w:rPr>
      <w:rFonts w:asciiTheme="minorHAnsi" w:eastAsiaTheme="minorHAnsi" w:hAnsiTheme="minorHAnsi" w:cstheme="minorBidi"/>
      <w:color w:val="000000" w:themeColor="text1"/>
      <w:sz w:val="22"/>
      <w:szCs w:val="22"/>
      <w:lang w:val="en-GB"/>
    </w:rPr>
  </w:style>
  <w:style w:type="character" w:customStyle="1" w:styleId="TextedesaisieCar">
    <w:name w:val="Texte de saisie Car"/>
    <w:basedOn w:val="DefaultParagraphFont"/>
    <w:link w:val="Textedesaisie"/>
    <w:rsid w:val="0025741F"/>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rsid w:val="0025741F"/>
    <w:pPr>
      <w:numPr>
        <w:numId w:val="69"/>
      </w:numPr>
      <w:jc w:val="center"/>
    </w:pPr>
    <w:rPr>
      <w:i/>
      <w:color w:val="00558C"/>
      <w:lang w:eastAsia="en-GB"/>
    </w:rPr>
  </w:style>
  <w:style w:type="paragraph" w:customStyle="1" w:styleId="Figurecaption">
    <w:name w:val="Figure caption"/>
    <w:basedOn w:val="Caption"/>
    <w:next w:val="BodyText"/>
    <w:qFormat/>
    <w:rsid w:val="0025741F"/>
    <w:pPr>
      <w:numPr>
        <w:numId w:val="51"/>
      </w:numPr>
      <w:spacing w:before="240" w:after="240"/>
      <w:jc w:val="center"/>
    </w:pPr>
    <w:rPr>
      <w:b w:val="0"/>
      <w:u w:val="none"/>
    </w:rPr>
  </w:style>
  <w:style w:type="paragraph" w:styleId="NoSpacing">
    <w:name w:val="No Spacing"/>
    <w:uiPriority w:val="1"/>
    <w:rsid w:val="0025741F"/>
    <w:rPr>
      <w:rFonts w:asciiTheme="minorHAnsi" w:eastAsiaTheme="minorHAnsi" w:hAnsiTheme="minorHAnsi" w:cstheme="minorBidi"/>
      <w:sz w:val="18"/>
      <w:szCs w:val="22"/>
      <w:lang w:eastAsia="en-US"/>
    </w:rPr>
  </w:style>
  <w:style w:type="paragraph" w:customStyle="1" w:styleId="Abbreviations">
    <w:name w:val="Abbreviations"/>
    <w:basedOn w:val="Normal"/>
    <w:qFormat/>
    <w:rsid w:val="0025741F"/>
    <w:pPr>
      <w:spacing w:after="60" w:line="216" w:lineRule="atLeast"/>
      <w:ind w:left="1418" w:hanging="1418"/>
    </w:pPr>
    <w:rPr>
      <w:rFonts w:asciiTheme="minorHAnsi" w:eastAsiaTheme="minorHAnsi" w:hAnsiTheme="minorHAnsi" w:cstheme="minorBidi"/>
      <w:sz w:val="22"/>
      <w:szCs w:val="22"/>
      <w:lang w:val="en-GB"/>
    </w:rPr>
  </w:style>
  <w:style w:type="paragraph" w:customStyle="1" w:styleId="Tableheading">
    <w:name w:val="Table heading"/>
    <w:basedOn w:val="Normal"/>
    <w:qFormat/>
    <w:rsid w:val="0025741F"/>
    <w:pPr>
      <w:spacing w:before="60" w:after="60" w:line="216" w:lineRule="atLeast"/>
      <w:ind w:left="113" w:right="113"/>
      <w:jc w:val="center"/>
    </w:pPr>
    <w:rPr>
      <w:rFonts w:asciiTheme="minorHAnsi" w:eastAsiaTheme="minorHAnsi" w:hAnsiTheme="minorHAnsi" w:cstheme="minorBidi"/>
      <w:b/>
      <w:color w:val="00558C"/>
      <w:sz w:val="20"/>
      <w:szCs w:val="22"/>
    </w:rPr>
  </w:style>
  <w:style w:type="paragraph" w:customStyle="1" w:styleId="Footerlandscape">
    <w:name w:val="Footer landscape"/>
    <w:basedOn w:val="Normal"/>
    <w:rsid w:val="0025741F"/>
    <w:pPr>
      <w:pBdr>
        <w:top w:val="single" w:sz="4" w:space="1" w:color="auto"/>
      </w:pBdr>
      <w:tabs>
        <w:tab w:val="right" w:pos="15309"/>
      </w:tabs>
      <w:adjustRightInd w:val="0"/>
      <w:spacing w:line="216" w:lineRule="atLeast"/>
    </w:pPr>
    <w:rPr>
      <w:rFonts w:asciiTheme="minorHAnsi" w:eastAsiaTheme="minorHAnsi" w:hAnsiTheme="minorHAnsi" w:cstheme="minorBidi"/>
      <w:b/>
      <w:color w:val="00558C"/>
      <w:sz w:val="15"/>
      <w:szCs w:val="22"/>
      <w:lang w:val="en-GB"/>
    </w:rPr>
  </w:style>
  <w:style w:type="paragraph" w:customStyle="1" w:styleId="Documentnumber">
    <w:name w:val="Document number"/>
    <w:basedOn w:val="Normal"/>
    <w:next w:val="Normal"/>
    <w:rsid w:val="0025741F"/>
    <w:pPr>
      <w:spacing w:line="216" w:lineRule="atLeast"/>
    </w:pPr>
    <w:rPr>
      <w:rFonts w:asciiTheme="minorHAnsi" w:eastAsiaTheme="minorHAnsi" w:hAnsiTheme="minorHAnsi" w:cstheme="minorBidi"/>
      <w:caps/>
      <w:color w:val="00558C"/>
      <w:sz w:val="50"/>
      <w:szCs w:val="22"/>
      <w:lang w:val="en-GB"/>
    </w:rPr>
  </w:style>
  <w:style w:type="paragraph" w:customStyle="1" w:styleId="Documentdate">
    <w:name w:val="Document date"/>
    <w:basedOn w:val="Normal"/>
    <w:rsid w:val="0025741F"/>
    <w:pPr>
      <w:spacing w:line="216" w:lineRule="atLeast"/>
    </w:pPr>
    <w:rPr>
      <w:rFonts w:asciiTheme="minorHAnsi" w:eastAsiaTheme="minorHAnsi" w:hAnsiTheme="minorHAnsi" w:cstheme="minorBidi"/>
      <w:b/>
      <w:color w:val="00558C"/>
      <w:sz w:val="28"/>
      <w:szCs w:val="22"/>
      <w:lang w:val="en-GB"/>
    </w:rPr>
  </w:style>
  <w:style w:type="paragraph" w:customStyle="1" w:styleId="Footerportrait">
    <w:name w:val="Footer portrait"/>
    <w:basedOn w:val="Normal"/>
    <w:rsid w:val="0025741F"/>
    <w:pPr>
      <w:pBdr>
        <w:top w:val="single" w:sz="4" w:space="1" w:color="auto"/>
      </w:pBdr>
      <w:tabs>
        <w:tab w:val="right" w:pos="10206"/>
      </w:tabs>
      <w:spacing w:line="216" w:lineRule="atLeast"/>
    </w:pPr>
    <w:rPr>
      <w:rFonts w:asciiTheme="minorHAnsi" w:eastAsiaTheme="minorHAnsi" w:hAnsiTheme="minorHAnsi" w:cstheme="minorBidi"/>
      <w:b/>
      <w:noProof/>
      <w:color w:val="00558C"/>
      <w:sz w:val="15"/>
      <w:szCs w:val="22"/>
    </w:rPr>
  </w:style>
  <w:style w:type="paragraph" w:customStyle="1" w:styleId="Documentname">
    <w:name w:val="Document name"/>
    <w:basedOn w:val="Documenttype"/>
    <w:rsid w:val="0025741F"/>
    <w:pPr>
      <w:ind w:left="0" w:right="0"/>
    </w:pPr>
    <w:rPr>
      <w:b w:val="0"/>
      <w:color w:val="00558C"/>
    </w:rPr>
  </w:style>
  <w:style w:type="character" w:styleId="PlaceholderText">
    <w:name w:val="Placeholder Text"/>
    <w:basedOn w:val="DefaultParagraphFont"/>
    <w:uiPriority w:val="99"/>
    <w:semiHidden/>
    <w:rsid w:val="0025741F"/>
    <w:rPr>
      <w:color w:val="808080"/>
    </w:rPr>
  </w:style>
  <w:style w:type="paragraph" w:customStyle="1" w:styleId="Style1">
    <w:name w:val="Style1"/>
    <w:basedOn w:val="Tableheading"/>
    <w:rsid w:val="0025741F"/>
  </w:style>
  <w:style w:type="paragraph" w:customStyle="1" w:styleId="Style2">
    <w:name w:val="Style2"/>
    <w:basedOn w:val="TOC3"/>
    <w:autoRedefine/>
    <w:rsid w:val="0025741F"/>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25741F"/>
    <w:pPr>
      <w:ind w:right="14317"/>
    </w:pPr>
  </w:style>
  <w:style w:type="paragraph" w:styleId="Revision">
    <w:name w:val="Revision"/>
    <w:hidden/>
    <w:uiPriority w:val="99"/>
    <w:semiHidden/>
    <w:rsid w:val="0025741F"/>
    <w:rPr>
      <w:rFonts w:asciiTheme="minorHAnsi" w:eastAsiaTheme="minorHAnsi" w:hAnsiTheme="minorHAnsi" w:cstheme="minorBidi"/>
      <w:sz w:val="18"/>
      <w:szCs w:val="22"/>
      <w:lang w:eastAsia="en-US"/>
    </w:rPr>
  </w:style>
  <w:style w:type="paragraph" w:customStyle="1" w:styleId="Referencetext">
    <w:name w:val="Reference text"/>
    <w:basedOn w:val="Normal"/>
    <w:autoRedefine/>
    <w:rsid w:val="0025741F"/>
    <w:pPr>
      <w:tabs>
        <w:tab w:val="left" w:pos="567"/>
      </w:tabs>
      <w:spacing w:after="120"/>
      <w:ind w:left="1134" w:hanging="567"/>
    </w:pPr>
    <w:rPr>
      <w:rFonts w:ascii="Calibri" w:hAnsi="Calibri" w:cs="Arial"/>
      <w:sz w:val="22"/>
      <w:szCs w:val="20"/>
      <w:lang w:val="en-GB" w:eastAsia="en-GB"/>
    </w:rPr>
  </w:style>
  <w:style w:type="paragraph" w:customStyle="1" w:styleId="preface6">
    <w:name w:val="preface 6"/>
    <w:basedOn w:val="Heading6"/>
    <w:rsid w:val="0025741F"/>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25741F"/>
    <w:pPr>
      <w:spacing w:line="216" w:lineRule="atLeast"/>
    </w:pPr>
    <w:rPr>
      <w:rFonts w:asciiTheme="minorHAnsi" w:eastAsiaTheme="minorHAnsi" w:hAnsiTheme="minorHAnsi" w:cstheme="minorBidi"/>
      <w:b/>
      <w:color w:val="00558C"/>
      <w:sz w:val="28"/>
      <w:szCs w:val="22"/>
      <w:lang w:val="en-GB"/>
    </w:rPr>
  </w:style>
  <w:style w:type="character" w:customStyle="1" w:styleId="MRNChar">
    <w:name w:val="MRN Char"/>
    <w:basedOn w:val="DefaultParagraphFont"/>
    <w:link w:val="MRN"/>
    <w:rsid w:val="0025741F"/>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rsid w:val="0025741F"/>
    <w:rPr>
      <w:i/>
    </w:rPr>
  </w:style>
  <w:style w:type="character" w:customStyle="1" w:styleId="RevokesChar">
    <w:name w:val="Revokes Char"/>
    <w:basedOn w:val="DefaultParagraphFont"/>
    <w:link w:val="Revokes"/>
    <w:rsid w:val="0025741F"/>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rsid w:val="0025741F"/>
    <w:pPr>
      <w:numPr>
        <w:numId w:val="17"/>
      </w:numPr>
      <w:spacing w:before="120" w:after="60"/>
      <w:jc w:val="both"/>
    </w:pPr>
    <w:rPr>
      <w:rFonts w:asciiTheme="minorHAnsi" w:hAnsiTheme="minorHAnsi"/>
      <w:sz w:val="22"/>
      <w:szCs w:val="20"/>
      <w:lang w:val="en-GB"/>
    </w:rPr>
  </w:style>
  <w:style w:type="paragraph" w:customStyle="1" w:styleId="Equation">
    <w:name w:val="Equation"/>
    <w:basedOn w:val="BodyText"/>
    <w:next w:val="BodyText"/>
    <w:link w:val="EquationChar"/>
    <w:qFormat/>
    <w:rsid w:val="0025741F"/>
    <w:pPr>
      <w:numPr>
        <w:numId w:val="56"/>
      </w:numPr>
      <w:spacing w:before="60"/>
      <w:jc w:val="right"/>
    </w:pPr>
  </w:style>
  <w:style w:type="character" w:customStyle="1" w:styleId="EquationChar">
    <w:name w:val="Equation Char"/>
    <w:basedOn w:val="BodyTextChar"/>
    <w:link w:val="Equation"/>
    <w:rsid w:val="0025741F"/>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rsid w:val="0025741F"/>
    <w:pPr>
      <w:numPr>
        <w:numId w:val="57"/>
      </w:numPr>
      <w:spacing w:before="60"/>
    </w:pPr>
  </w:style>
  <w:style w:type="character" w:customStyle="1" w:styleId="FurtherreadingChar">
    <w:name w:val="Further reading Char"/>
    <w:basedOn w:val="BodyTextChar"/>
    <w:link w:val="Furtherreading"/>
    <w:rsid w:val="0025741F"/>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rsid w:val="0025741F"/>
    <w:pPr>
      <w:spacing w:before="60" w:after="60" w:line="216" w:lineRule="atLeast"/>
      <w:ind w:left="113" w:right="113"/>
    </w:pPr>
    <w:rPr>
      <w:rFonts w:asciiTheme="minorHAnsi" w:eastAsiaTheme="minorHAnsi" w:hAnsiTheme="minorHAnsi" w:cstheme="minorBidi"/>
      <w:b/>
      <w:color w:val="00558C"/>
      <w:sz w:val="20"/>
      <w:szCs w:val="22"/>
      <w:lang w:val="en-GB"/>
    </w:rPr>
  </w:style>
  <w:style w:type="paragraph" w:customStyle="1" w:styleId="AnnexFigureCaption">
    <w:name w:val="Annex Figure Caption"/>
    <w:basedOn w:val="BodyText"/>
    <w:link w:val="AnnexFigureCaptionChar"/>
    <w:qFormat/>
    <w:rsid w:val="0025741F"/>
    <w:pPr>
      <w:numPr>
        <w:numId w:val="67"/>
      </w:numPr>
      <w:jc w:val="center"/>
    </w:pPr>
    <w:rPr>
      <w:i/>
      <w:color w:val="00558C"/>
    </w:rPr>
  </w:style>
  <w:style w:type="character" w:customStyle="1" w:styleId="AnnexFigureCaptionChar">
    <w:name w:val="Annex Figure Caption Char"/>
    <w:basedOn w:val="BodyTextChar"/>
    <w:link w:val="AnnexFigureCaption"/>
    <w:rsid w:val="0025741F"/>
    <w:rPr>
      <w:rFonts w:asciiTheme="minorHAnsi" w:eastAsiaTheme="minorHAnsi" w:hAnsiTheme="minorHAnsi" w:cstheme="minorBidi"/>
      <w:i/>
      <w:color w:val="00558C"/>
      <w:sz w:val="22"/>
      <w:szCs w:val="22"/>
      <w:lang w:eastAsia="en-US"/>
    </w:rPr>
  </w:style>
  <w:style w:type="paragraph" w:styleId="Index1">
    <w:name w:val="index 1"/>
    <w:basedOn w:val="Normal"/>
    <w:next w:val="Normal"/>
    <w:autoRedefine/>
    <w:semiHidden/>
    <w:unhideWhenUsed/>
    <w:rsid w:val="0025741F"/>
    <w:pPr>
      <w:ind w:left="180" w:hanging="180"/>
    </w:pPr>
    <w:rPr>
      <w:rFonts w:asciiTheme="minorHAnsi" w:eastAsiaTheme="minorHAnsi" w:hAnsiTheme="minorHAnsi" w:cstheme="minorBidi"/>
      <w:sz w:val="18"/>
      <w:szCs w:val="22"/>
      <w:lang w:val="en-GB"/>
    </w:rPr>
  </w:style>
  <w:style w:type="paragraph" w:customStyle="1" w:styleId="AppendixHead1">
    <w:name w:val="Appendix Head 1"/>
    <w:basedOn w:val="Normal"/>
    <w:next w:val="Heading1separationline"/>
    <w:qFormat/>
    <w:rsid w:val="0025741F"/>
    <w:pPr>
      <w:numPr>
        <w:ilvl w:val="1"/>
        <w:numId w:val="54"/>
      </w:numPr>
      <w:spacing w:before="120" w:after="120"/>
    </w:pPr>
    <w:rPr>
      <w:rFonts w:asciiTheme="minorHAnsi" w:eastAsia="Calibri" w:hAnsiTheme="minorHAnsi" w:cs="Arial"/>
      <w:b/>
      <w:caps/>
      <w:color w:val="00558C"/>
      <w:sz w:val="28"/>
      <w:szCs w:val="22"/>
      <w:lang w:val="en-GB" w:eastAsia="en-GB"/>
    </w:rPr>
  </w:style>
  <w:style w:type="paragraph" w:customStyle="1" w:styleId="EmphasisParagraph">
    <w:name w:val="Emphasis Paragraph"/>
    <w:basedOn w:val="BodyText"/>
    <w:next w:val="BodyText"/>
    <w:link w:val="EmphasisParagraphChar"/>
    <w:rsid w:val="0025741F"/>
    <w:pPr>
      <w:ind w:left="425" w:right="709"/>
    </w:pPr>
    <w:rPr>
      <w:i/>
    </w:rPr>
  </w:style>
  <w:style w:type="character" w:customStyle="1" w:styleId="EmphasisParagraphChar">
    <w:name w:val="Emphasis Paragraph Char"/>
    <w:basedOn w:val="BodyTextChar"/>
    <w:link w:val="EmphasisParagraph"/>
    <w:rsid w:val="0025741F"/>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rsid w:val="0025741F"/>
    <w:pPr>
      <w:suppressAutoHyphens/>
      <w:ind w:left="567" w:right="707"/>
    </w:pPr>
  </w:style>
  <w:style w:type="character" w:customStyle="1" w:styleId="QuotationparagraphChar">
    <w:name w:val="Quotation paragraph Char"/>
    <w:basedOn w:val="BodyTextChar"/>
    <w:link w:val="Quotationparagraph"/>
    <w:rsid w:val="0025741F"/>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semiHidden/>
    <w:unhideWhenUsed/>
    <w:rsid w:val="00A50D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ll4land-my.sharepoint.com/:w:/g/personal/lukaskimatwork_all4land_onmicrosoft_com/IQC9PrJq9XSQQq9oKYLBbSnYAcrC0a9E-_hQhjChQA8PPG0?e=WyRCV9"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ala-task-register.com/task?id=398"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D9506A-077E-4413-A6DB-798D7CA8083A}">
  <ds:schemaRefs>
    <ds:schemaRef ds:uri="http://schemas.microsoft.com/sharepoint/v3/contenttype/forms"/>
  </ds:schemaRefs>
</ds:datastoreItem>
</file>

<file path=customXml/itemProps2.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0B933708-CD0F-43EA-926F-279592BCEFA8}">
  <ds:schemaRefs>
    <ds:schemaRef ds:uri="http://schemas.openxmlformats.org/officeDocument/2006/bibliography"/>
  </ds:schemaRefs>
</ds:datastoreItem>
</file>

<file path=customXml/itemProps4.xml><?xml version="1.0" encoding="utf-8"?>
<ds:datastoreItem xmlns:ds="http://schemas.openxmlformats.org/officeDocument/2006/customXml" ds:itemID="{D63947C1-D018-40E0-98EB-72EEE524AAFB}"/>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3</TotalTime>
  <Pages>4</Pages>
  <Words>1021</Words>
  <Characters>5550</Characters>
  <Application>Microsoft Office Word</Application>
  <DocSecurity>0</DocSecurity>
  <Lines>185</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Alisa Nechyporuk</cp:lastModifiedBy>
  <cp:revision>5</cp:revision>
  <dcterms:created xsi:type="dcterms:W3CDTF">2026-01-05T13:50:00Z</dcterms:created>
  <dcterms:modified xsi:type="dcterms:W3CDTF">2026-03-05T13:55:00Z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GrammarlyDocumentId">
    <vt:lpwstr>c86fb2d8-50a7-4244-9c0d-c2aaed33951a</vt:lpwstr>
  </property>
  <property fmtid="{D5CDD505-2E9C-101B-9397-08002B2CF9AE}" pid="4" name="MediaServiceImageTags">
    <vt:lpwstr/>
  </property>
</Properties>
</file>